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B2" w:rsidRPr="00B726A2" w:rsidRDefault="000E05B2" w:rsidP="000E05B2">
      <w:pPr>
        <w:keepNext/>
        <w:spacing w:before="240" w:after="60" w:line="240" w:lineRule="auto"/>
        <w:ind w:right="31"/>
        <w:jc w:val="both"/>
        <w:outlineLvl w:val="1"/>
        <w:rPr>
          <w:rFonts w:ascii="Arial" w:eastAsia="Times New Roman" w:hAnsi="Arial" w:cs="Arial"/>
          <w:b/>
          <w:bCs/>
          <w:i/>
          <w:iCs/>
          <w:szCs w:val="28"/>
          <w:lang w:eastAsia="ru-RU"/>
        </w:rPr>
      </w:pPr>
      <w:r w:rsidRPr="00B726A2">
        <w:rPr>
          <w:rFonts w:ascii="Arial" w:eastAsia="Times New Roman" w:hAnsi="Arial" w:cs="Arial"/>
          <w:b/>
          <w:bCs/>
          <w:i/>
          <w:iCs/>
          <w:noProof/>
          <w:szCs w:val="28"/>
          <w:lang w:eastAsia="ru-RU"/>
        </w:rPr>
        <mc:AlternateContent>
          <mc:Choice Requires="wps">
            <w:drawing>
              <wp:anchor distT="0" distB="0" distL="114300" distR="114300" simplePos="0" relativeHeight="251660288" behindDoc="1" locked="0" layoutInCell="1" allowOverlap="1" wp14:anchorId="6B6BE3AD" wp14:editId="250A560A">
                <wp:simplePos x="0" y="0"/>
                <wp:positionH relativeFrom="column">
                  <wp:posOffset>377825</wp:posOffset>
                </wp:positionH>
                <wp:positionV relativeFrom="paragraph">
                  <wp:posOffset>100330</wp:posOffset>
                </wp:positionV>
                <wp:extent cx="6286500" cy="762000"/>
                <wp:effectExtent l="123190" t="26670" r="124460" b="20955"/>
                <wp:wrapSquare wrapText="bothSides"/>
                <wp:docPr id="1" name="Лента лицом ввер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62000"/>
                        </a:xfrm>
                        <a:prstGeom prst="ribbon2">
                          <a:avLst>
                            <a:gd name="adj1" fmla="val 21593"/>
                            <a:gd name="adj2" fmla="val 50000"/>
                          </a:avLst>
                        </a:prstGeom>
                        <a:solidFill>
                          <a:srgbClr val="FFFFFF"/>
                        </a:solidFill>
                        <a:ln w="3810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1" o:spid="_x0000_s1026" type="#_x0000_t54" style="position:absolute;margin-left:29.75pt;margin-top:7.9pt;width:49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" adj=",16936" strokecolor="#333" strokeweight="3pt">
                <w10:wrap type="square"/>
              </v:shape>
            </w:pict>
          </mc:Fallback>
        </mc:AlternateContent>
      </w:r>
      <w:r>
        <w:rPr>
          <w:rFonts w:ascii="Arial" w:eastAsia="Times New Roman" w:hAnsi="Arial" w:cs="Arial"/>
          <w:b/>
          <w:bCs/>
          <w:i/>
          <w:iCs/>
          <w:noProof/>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1.75pt;margin-top:14.65pt;width:233.75pt;height:37.5pt;z-index:251659264;mso-position-horizontal-relative:text;mso-position-vertical-relative:text" fillcolor="#969696" strokeweight="1pt">
            <v:shadow color="#868686"/>
            <v:textpath style="font-family:&quot;Monotype Corsiva&quot;;font-size:16pt;font-style:italic;v-text-kern:t" trim="t" fitpath="t" string="ИНФОРМАЦИОННЫЙ &#10;БЮЛЛЕТЕНЬ "/>
          </v:shape>
        </w:pict>
      </w:r>
      <w:r>
        <w:rPr>
          <w:rFonts w:ascii="Arial" w:eastAsia="Times New Roman" w:hAnsi="Arial" w:cs="Arial"/>
          <w:b/>
          <w:bCs/>
          <w:i/>
          <w:iCs/>
          <w:szCs w:val="28"/>
          <w:lang w:eastAsia="ru-RU"/>
        </w:rPr>
        <w:t xml:space="preserve"> 15</w:t>
      </w:r>
      <w:r>
        <w:rPr>
          <w:rFonts w:ascii="Arial" w:eastAsia="Times New Roman" w:hAnsi="Arial" w:cs="Arial"/>
          <w:b/>
          <w:bCs/>
          <w:i/>
          <w:iCs/>
          <w:szCs w:val="28"/>
          <w:lang w:eastAsia="ru-RU"/>
        </w:rPr>
        <w:t xml:space="preserve"> </w:t>
      </w:r>
      <w:r>
        <w:rPr>
          <w:rFonts w:ascii="Arial" w:eastAsia="Times New Roman" w:hAnsi="Arial" w:cs="Arial"/>
          <w:b/>
          <w:bCs/>
          <w:i/>
          <w:iCs/>
          <w:szCs w:val="28"/>
          <w:lang w:eastAsia="ru-RU"/>
        </w:rPr>
        <w:t>февраля</w:t>
      </w:r>
      <w:r>
        <w:rPr>
          <w:rFonts w:ascii="Arial" w:eastAsia="Times New Roman" w:hAnsi="Arial" w:cs="Arial"/>
          <w:b/>
          <w:bCs/>
          <w:i/>
          <w:iCs/>
          <w:szCs w:val="28"/>
          <w:lang w:eastAsia="ru-RU"/>
        </w:rPr>
        <w:t xml:space="preserve"> 2018</w:t>
      </w:r>
      <w:r w:rsidRPr="00B726A2">
        <w:rPr>
          <w:rFonts w:ascii="Arial" w:eastAsia="Times New Roman" w:hAnsi="Arial" w:cs="Arial"/>
          <w:b/>
          <w:bCs/>
          <w:i/>
          <w:iCs/>
          <w:szCs w:val="28"/>
          <w:lang w:eastAsia="ru-RU"/>
        </w:rPr>
        <w:t xml:space="preserve"> г.                       Гомельский государственный медицинский университет, ОВР</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83"/>
      </w:tblGrid>
      <w:tr w:rsidR="000E05B2" w:rsidRPr="00B726A2" w:rsidTr="00680CDA">
        <w:trPr>
          <w:trHeight w:val="1041"/>
        </w:trPr>
        <w:tc>
          <w:tcPr>
            <w:tcW w:w="10883" w:type="dxa"/>
          </w:tcPr>
          <w:p w:rsidR="000E05B2" w:rsidRPr="00B726A2" w:rsidRDefault="000E05B2" w:rsidP="00680CDA">
            <w:pPr>
              <w:widowControl w:val="0"/>
              <w:autoSpaceDE w:val="0"/>
              <w:autoSpaceDN w:val="0"/>
              <w:adjustRightInd w:val="0"/>
              <w:spacing w:after="0" w:line="240" w:lineRule="auto"/>
              <w:jc w:val="both"/>
              <w:rPr>
                <w:rFonts w:ascii="Times New Roman" w:eastAsia="Times New Roman" w:hAnsi="Times New Roman" w:cs="Times New Roman"/>
                <w:b/>
                <w:bCs/>
                <w:sz w:val="18"/>
                <w:szCs w:val="20"/>
                <w:lang w:eastAsia="ru-RU"/>
              </w:rPr>
            </w:pPr>
            <w:proofErr w:type="gramStart"/>
            <w:r w:rsidRPr="00B726A2">
              <w:rPr>
                <w:rFonts w:ascii="Times New Roman" w:eastAsia="Times New Roman" w:hAnsi="Times New Roman" w:cs="Times New Roman"/>
                <w:b/>
                <w:bCs/>
                <w:sz w:val="18"/>
                <w:szCs w:val="20"/>
                <w:lang w:eastAsia="ru-RU"/>
              </w:rPr>
              <w:t>Во исполнение приказа Министерства образования Республики Беларусь №12-3/682 от 13.11.2000г. и указаний Министерства здравоохранения Республики Беларусь письмо №08-28/8788 от 23.11.2000г.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 как информационный материал в целях оказания педагогической</w:t>
            </w:r>
            <w:proofErr w:type="gramEnd"/>
            <w:r w:rsidRPr="00B726A2">
              <w:rPr>
                <w:rFonts w:ascii="Times New Roman" w:eastAsia="Times New Roman" w:hAnsi="Times New Roman" w:cs="Times New Roman"/>
                <w:b/>
                <w:bCs/>
                <w:sz w:val="18"/>
                <w:szCs w:val="20"/>
                <w:lang w:eastAsia="ru-RU"/>
              </w:rPr>
              <w:t xml:space="preserve"> помощи.</w:t>
            </w:r>
          </w:p>
          <w:p w:rsidR="000E05B2" w:rsidRPr="00B726A2" w:rsidRDefault="000E05B2" w:rsidP="00680CDA">
            <w:pPr>
              <w:widowControl w:val="0"/>
              <w:autoSpaceDE w:val="0"/>
              <w:autoSpaceDN w:val="0"/>
              <w:adjustRightInd w:val="0"/>
              <w:spacing w:after="0" w:line="240" w:lineRule="auto"/>
              <w:jc w:val="center"/>
              <w:rPr>
                <w:rFonts w:ascii="Times New Roman" w:eastAsia="Times New Roman" w:hAnsi="Times New Roman" w:cs="Times New Roman"/>
                <w:b/>
                <w:bCs/>
                <w:sz w:val="6"/>
                <w:szCs w:val="20"/>
                <w:lang w:eastAsia="ru-RU"/>
              </w:rPr>
            </w:pPr>
          </w:p>
        </w:tc>
      </w:tr>
    </w:tbl>
    <w:p w:rsidR="000D1874" w:rsidRPr="000D1874" w:rsidRDefault="000D1874" w:rsidP="000D1874">
      <w:pPr>
        <w:spacing w:after="0" w:line="240" w:lineRule="auto"/>
        <w:jc w:val="both"/>
        <w:rPr>
          <w:rFonts w:ascii="Times New Roman" w:eastAsia="Calibri" w:hAnsi="Times New Roman" w:cs="Times New Roman"/>
          <w:b/>
          <w:sz w:val="24"/>
          <w:szCs w:val="24"/>
        </w:rPr>
      </w:pPr>
    </w:p>
    <w:p w:rsidR="000D1874" w:rsidRPr="000D1874" w:rsidRDefault="000D1874" w:rsidP="000D1874">
      <w:pPr>
        <w:spacing w:after="0" w:line="240" w:lineRule="auto"/>
        <w:jc w:val="center"/>
        <w:rPr>
          <w:rFonts w:ascii="Times New Roman" w:eastAsia="Calibri" w:hAnsi="Times New Roman" w:cs="Times New Roman"/>
          <w:b/>
          <w:sz w:val="24"/>
          <w:szCs w:val="24"/>
        </w:rPr>
      </w:pPr>
      <w:r w:rsidRPr="000D1874">
        <w:rPr>
          <w:rFonts w:ascii="Times New Roman" w:eastAsia="Calibri" w:hAnsi="Times New Roman" w:cs="Times New Roman"/>
          <w:b/>
          <w:caps/>
          <w:sz w:val="24"/>
          <w:szCs w:val="24"/>
        </w:rPr>
        <w:t>Создание условий для максимальной активизации занятости населения, в том числе путём развития предпринимательской инициативы</w:t>
      </w:r>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sz w:val="24"/>
          <w:szCs w:val="24"/>
        </w:rPr>
        <w:t>В настоящее время в Республике Беларусь большое внимание уделяется созданию условий для активизации занятости населения, главным образом, путем стимулирования предпринимательской инициативы.</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В последнее время был принят ряд нормативно-правовых актов, способствующих улучшению ситуации в данной сфере.</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i/>
          <w:sz w:val="24"/>
          <w:szCs w:val="24"/>
          <w:lang w:eastAsia="ru-RU"/>
        </w:rPr>
        <w:t>Декрет Президента Республики Беларусь от 23 ноября 2017г. №7</w:t>
      </w:r>
      <w:r w:rsidRPr="000D1874">
        <w:rPr>
          <w:rFonts w:ascii="Times New Roman" w:eastAsia="Times New Roman" w:hAnsi="Times New Roman" w:cs="Times New Roman"/>
          <w:b/>
          <w:i/>
          <w:sz w:val="24"/>
          <w:szCs w:val="24"/>
          <w:lang w:eastAsia="ru-RU"/>
        </w:rPr>
        <w:br/>
        <w:t xml:space="preserve"> «О развитии предпринимательства»</w:t>
      </w:r>
      <w:r w:rsidRPr="000D1874">
        <w:rPr>
          <w:rFonts w:ascii="Times New Roman" w:eastAsia="Times New Roman" w:hAnsi="Times New Roman" w:cs="Times New Roman"/>
          <w:sz w:val="24"/>
          <w:szCs w:val="24"/>
          <w:lang w:eastAsia="ru-RU"/>
        </w:rPr>
        <w:t xml:space="preserve"> (далее – Декрет №7) разработан в целях развития предпринимательской инициативы, стимулирования деловой активности и исключения излишних административных барьеров.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Документ является результатом самого тесного взаимодействия органов государственного управления с предпринимательским сообществом и гражданами и минимизирует вмешательство государства в работу субъектов хозяйствования, одновременно усилив механизмы саморегулирования бизнеса и его ответственность за безопасную работу перед обществом.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bCs/>
          <w:sz w:val="24"/>
          <w:szCs w:val="24"/>
          <w:lang w:eastAsia="ru-RU"/>
        </w:rPr>
        <w:t xml:space="preserve">Так, с 26 февраля 2018 года вступает в силу уведомительный порядок осуществления отдельных наиболее распространенных видов экономической деятельности, </w:t>
      </w:r>
      <w:r w:rsidRPr="000D1874">
        <w:rPr>
          <w:rFonts w:ascii="Times New Roman" w:eastAsia="Times New Roman" w:hAnsi="Times New Roman" w:cs="Times New Roman"/>
          <w:bCs/>
          <w:sz w:val="24"/>
          <w:szCs w:val="24"/>
          <w:lang w:eastAsia="ru-RU"/>
        </w:rPr>
        <w:t>перечень которых определен в приложении к Декрету №7.</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i/>
          <w:iCs/>
          <w:sz w:val="24"/>
          <w:szCs w:val="24"/>
          <w:lang w:eastAsia="ru-RU"/>
        </w:rPr>
        <w:t xml:space="preserve">В этот перечень включены бытовые, туристические, социальные услуги, деятельность в сфере торговли и общественного питания, перевозок пассажиров и багажа (в нерегулярном сообщении), производство сельхозпродукции, стройматериалов и иные распространенные виды деятельности.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i/>
          <w:iCs/>
          <w:sz w:val="24"/>
          <w:szCs w:val="24"/>
          <w:lang w:eastAsia="ru-RU"/>
        </w:rPr>
        <w:t xml:space="preserve">По данным Минэкономики, именно в этих сферах сосредоточено порядка 95% мелкого и среднего бизнеса.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Для занятия данными видами деятельности достаточно подать одно-единственное уведомление в </w:t>
      </w:r>
      <w:proofErr w:type="spellStart"/>
      <w:r w:rsidRPr="000D1874">
        <w:rPr>
          <w:rFonts w:ascii="Times New Roman" w:eastAsia="Times New Roman" w:hAnsi="Times New Roman" w:cs="Times New Roman"/>
          <w:sz w:val="24"/>
          <w:szCs w:val="24"/>
          <w:lang w:eastAsia="ru-RU"/>
        </w:rPr>
        <w:t>горрайисполком</w:t>
      </w:r>
      <w:proofErr w:type="spellEnd"/>
      <w:r w:rsidRPr="000D1874">
        <w:rPr>
          <w:rFonts w:ascii="Times New Roman" w:eastAsia="Times New Roman" w:hAnsi="Times New Roman" w:cs="Times New Roman"/>
          <w:sz w:val="24"/>
          <w:szCs w:val="24"/>
          <w:lang w:eastAsia="ru-RU"/>
        </w:rPr>
        <w:t xml:space="preserve"> через службу «одно окно» или с помощью единого портала электронных услуг (www.portal.gov.by), и на следующий день можно осуществлять заявленный вид экономической деятельности. Подав такое уведомление, субъект хозяйствования автоматически берет на себя ответственность за соответствие своей деятельности законодательству.</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bCs/>
          <w:sz w:val="24"/>
          <w:szCs w:val="24"/>
          <w:lang w:eastAsia="ru-RU"/>
        </w:rPr>
        <w:t xml:space="preserve">До 2020 года установлен мораторий на повышение налоговых ставок и введение новых налогов, сборов (пошлин), </w:t>
      </w:r>
      <w:r w:rsidRPr="000D1874">
        <w:rPr>
          <w:rFonts w:ascii="Times New Roman" w:eastAsia="Times New Roman" w:hAnsi="Times New Roman" w:cs="Times New Roman"/>
          <w:bCs/>
          <w:sz w:val="24"/>
          <w:szCs w:val="24"/>
          <w:lang w:eastAsia="ru-RU"/>
        </w:rPr>
        <w:t>что будет содействовать стабилизации финансовой деятельности предприятий.</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bCs/>
          <w:sz w:val="24"/>
          <w:szCs w:val="24"/>
          <w:lang w:eastAsia="ru-RU"/>
        </w:rPr>
        <w:t>Отменен обязательный порядок использования печатей в процессе осуществления экономической деятельности</w:t>
      </w:r>
      <w:r w:rsidRPr="000D1874">
        <w:rPr>
          <w:rFonts w:ascii="Times New Roman" w:eastAsia="Times New Roman" w:hAnsi="Times New Roman" w:cs="Times New Roman"/>
          <w:sz w:val="24"/>
          <w:szCs w:val="24"/>
          <w:lang w:eastAsia="ru-RU"/>
        </w:rPr>
        <w:t>.</w:t>
      </w:r>
    </w:p>
    <w:p w:rsidR="000D1874" w:rsidRPr="000D1874" w:rsidRDefault="000D1874" w:rsidP="000D1874">
      <w:pPr>
        <w:spacing w:after="0" w:line="240" w:lineRule="auto"/>
        <w:ind w:firstLine="709"/>
        <w:jc w:val="both"/>
        <w:rPr>
          <w:rFonts w:ascii="Times New Roman" w:eastAsia="Times New Roman" w:hAnsi="Times New Roman" w:cs="Times New Roman"/>
          <w:b/>
          <w:bCs/>
          <w:sz w:val="24"/>
          <w:szCs w:val="24"/>
          <w:lang w:eastAsia="ru-RU"/>
        </w:rPr>
      </w:pPr>
      <w:r w:rsidRPr="000D1874">
        <w:rPr>
          <w:rFonts w:ascii="Times New Roman" w:eastAsia="Times New Roman" w:hAnsi="Times New Roman" w:cs="Times New Roman"/>
          <w:b/>
          <w:bCs/>
          <w:sz w:val="24"/>
          <w:szCs w:val="24"/>
          <w:lang w:eastAsia="ru-RU"/>
        </w:rPr>
        <w:t xml:space="preserve">Утверждены общие требования пожарной безопасности, санитарно-эпидемиологические, в области охраны окружающей среды и требования в области ветеринарии, к содержанию и эксплуатации капитальных строений (зданий, сооружений), изолированных помещений и иных объектов.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sz w:val="24"/>
          <w:szCs w:val="24"/>
          <w:lang w:eastAsia="ru-RU"/>
        </w:rPr>
        <w:t>Требования максимально систематизированы и сокращены. Например</w:t>
      </w:r>
      <w:r w:rsidRPr="000D1874">
        <w:rPr>
          <w:rFonts w:ascii="Times New Roman" w:eastAsia="Times New Roman" w:hAnsi="Times New Roman" w:cs="Times New Roman"/>
          <w:i/>
          <w:sz w:val="24"/>
          <w:szCs w:val="24"/>
          <w:lang w:eastAsia="ru-RU"/>
        </w:rPr>
        <w:t xml:space="preserve">, </w:t>
      </w:r>
      <w:r w:rsidRPr="000D1874">
        <w:rPr>
          <w:rFonts w:ascii="Times New Roman" w:eastAsia="Times New Roman" w:hAnsi="Times New Roman" w:cs="Times New Roman"/>
          <w:iCs/>
          <w:sz w:val="24"/>
          <w:szCs w:val="24"/>
          <w:lang w:eastAsia="ru-RU"/>
        </w:rPr>
        <w:t xml:space="preserve">из действующих сегодня </w:t>
      </w:r>
      <w:r w:rsidRPr="000D1874">
        <w:rPr>
          <w:rFonts w:ascii="Times New Roman" w:eastAsia="Times New Roman" w:hAnsi="Times New Roman" w:cs="Times New Roman"/>
          <w:b/>
          <w:iCs/>
          <w:sz w:val="24"/>
          <w:szCs w:val="24"/>
          <w:lang w:eastAsia="ru-RU"/>
        </w:rPr>
        <w:t>586</w:t>
      </w:r>
      <w:r w:rsidRPr="000D1874">
        <w:rPr>
          <w:rFonts w:ascii="Times New Roman" w:eastAsia="Times New Roman" w:hAnsi="Times New Roman" w:cs="Times New Roman"/>
          <w:iCs/>
          <w:sz w:val="24"/>
          <w:szCs w:val="24"/>
          <w:lang w:eastAsia="ru-RU"/>
        </w:rPr>
        <w:t xml:space="preserve"> пунктов правил пожарной безопасности сохранено </w:t>
      </w:r>
      <w:r w:rsidRPr="000D1874">
        <w:rPr>
          <w:rFonts w:ascii="Times New Roman" w:eastAsia="Times New Roman" w:hAnsi="Times New Roman" w:cs="Times New Roman"/>
          <w:b/>
          <w:iCs/>
          <w:sz w:val="24"/>
          <w:szCs w:val="24"/>
          <w:lang w:eastAsia="ru-RU"/>
        </w:rPr>
        <w:t>58</w:t>
      </w:r>
      <w:r w:rsidRPr="000D1874">
        <w:rPr>
          <w:rFonts w:ascii="Times New Roman" w:eastAsia="Times New Roman" w:hAnsi="Times New Roman" w:cs="Times New Roman"/>
          <w:iCs/>
          <w:sz w:val="24"/>
          <w:szCs w:val="24"/>
          <w:lang w:eastAsia="ru-RU"/>
        </w:rPr>
        <w:t xml:space="preserve">, объем санитарных требований уменьшился с </w:t>
      </w:r>
      <w:r w:rsidRPr="000D1874">
        <w:rPr>
          <w:rFonts w:ascii="Times New Roman" w:eastAsia="Times New Roman" w:hAnsi="Times New Roman" w:cs="Times New Roman"/>
          <w:b/>
          <w:iCs/>
          <w:sz w:val="24"/>
          <w:szCs w:val="24"/>
          <w:lang w:eastAsia="ru-RU"/>
        </w:rPr>
        <w:t>1100</w:t>
      </w:r>
      <w:r w:rsidRPr="000D1874">
        <w:rPr>
          <w:rFonts w:ascii="Times New Roman" w:eastAsia="Times New Roman" w:hAnsi="Times New Roman" w:cs="Times New Roman"/>
          <w:iCs/>
          <w:sz w:val="24"/>
          <w:szCs w:val="24"/>
          <w:lang w:eastAsia="ru-RU"/>
        </w:rPr>
        <w:t xml:space="preserve"> до </w:t>
      </w:r>
      <w:r w:rsidRPr="000D1874">
        <w:rPr>
          <w:rFonts w:ascii="Times New Roman" w:eastAsia="Times New Roman" w:hAnsi="Times New Roman" w:cs="Times New Roman"/>
          <w:b/>
          <w:iCs/>
          <w:sz w:val="24"/>
          <w:szCs w:val="24"/>
          <w:lang w:eastAsia="ru-RU"/>
        </w:rPr>
        <w:t>81</w:t>
      </w:r>
      <w:r w:rsidRPr="000D1874">
        <w:rPr>
          <w:rFonts w:ascii="Times New Roman" w:eastAsia="Times New Roman" w:hAnsi="Times New Roman" w:cs="Times New Roman"/>
          <w:iCs/>
          <w:sz w:val="24"/>
          <w:szCs w:val="24"/>
          <w:lang w:eastAsia="ru-RU"/>
        </w:rPr>
        <w:t xml:space="preserve">, ветеринарных - с </w:t>
      </w:r>
      <w:r w:rsidRPr="000D1874">
        <w:rPr>
          <w:rFonts w:ascii="Times New Roman" w:eastAsia="Times New Roman" w:hAnsi="Times New Roman" w:cs="Times New Roman"/>
          <w:b/>
          <w:iCs/>
          <w:sz w:val="24"/>
          <w:szCs w:val="24"/>
          <w:lang w:eastAsia="ru-RU"/>
        </w:rPr>
        <w:t>2200</w:t>
      </w:r>
      <w:r w:rsidRPr="000D1874">
        <w:rPr>
          <w:rFonts w:ascii="Times New Roman" w:eastAsia="Times New Roman" w:hAnsi="Times New Roman" w:cs="Times New Roman"/>
          <w:iCs/>
          <w:sz w:val="24"/>
          <w:szCs w:val="24"/>
          <w:lang w:eastAsia="ru-RU"/>
        </w:rPr>
        <w:t xml:space="preserve"> до </w:t>
      </w:r>
      <w:r w:rsidRPr="000D1874">
        <w:rPr>
          <w:rFonts w:ascii="Times New Roman" w:eastAsia="Times New Roman" w:hAnsi="Times New Roman" w:cs="Times New Roman"/>
          <w:b/>
          <w:iCs/>
          <w:sz w:val="24"/>
          <w:szCs w:val="24"/>
          <w:lang w:eastAsia="ru-RU"/>
        </w:rPr>
        <w:t>207</w:t>
      </w:r>
      <w:r w:rsidRPr="000D1874">
        <w:rPr>
          <w:rFonts w:ascii="Times New Roman" w:eastAsia="Times New Roman" w:hAnsi="Times New Roman" w:cs="Times New Roman"/>
          <w:iCs/>
          <w:sz w:val="24"/>
          <w:szCs w:val="24"/>
          <w:lang w:eastAsia="ru-RU"/>
        </w:rPr>
        <w:t xml:space="preserve">.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Общие правила к безопасности изложены максимально полно и последовательно, простым и доступным языком. Ознакомившись с ними, любой будет иметь четкое представление обо всех требованиях, которые он должен соблюдать для обеспечения безопасности своей деятельности.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Именно предусмотренный Декретом №7 </w:t>
      </w:r>
      <w:r w:rsidRPr="000D1874">
        <w:rPr>
          <w:rFonts w:ascii="Times New Roman" w:eastAsia="Times New Roman" w:hAnsi="Times New Roman" w:cs="Times New Roman"/>
          <w:b/>
          <w:bCs/>
          <w:sz w:val="24"/>
          <w:szCs w:val="24"/>
          <w:lang w:eastAsia="ru-RU"/>
        </w:rPr>
        <w:t>перечень требований</w:t>
      </w:r>
      <w:r w:rsidRPr="000D1874">
        <w:rPr>
          <w:rFonts w:ascii="Times New Roman" w:eastAsia="Times New Roman" w:hAnsi="Times New Roman" w:cs="Times New Roman"/>
          <w:sz w:val="24"/>
          <w:szCs w:val="24"/>
          <w:lang w:eastAsia="ru-RU"/>
        </w:rPr>
        <w:t xml:space="preserve"> будет </w:t>
      </w:r>
      <w:r w:rsidRPr="000D1874">
        <w:rPr>
          <w:rFonts w:ascii="Times New Roman" w:eastAsia="Times New Roman" w:hAnsi="Times New Roman" w:cs="Times New Roman"/>
          <w:b/>
          <w:bCs/>
          <w:sz w:val="24"/>
          <w:szCs w:val="24"/>
          <w:lang w:eastAsia="ru-RU"/>
        </w:rPr>
        <w:t>являться обязательным</w:t>
      </w:r>
      <w:r w:rsidRPr="000D1874">
        <w:rPr>
          <w:rFonts w:ascii="Times New Roman" w:eastAsia="Times New Roman" w:hAnsi="Times New Roman" w:cs="Times New Roman"/>
          <w:sz w:val="24"/>
          <w:szCs w:val="24"/>
          <w:lang w:eastAsia="ru-RU"/>
        </w:rPr>
        <w:t xml:space="preserve"> для соблюдения в ходе осуществления экономической деятельности. Положения иных технических </w:t>
      </w:r>
      <w:r w:rsidRPr="000D1874">
        <w:rPr>
          <w:rFonts w:ascii="Times New Roman" w:eastAsia="Times New Roman" w:hAnsi="Times New Roman" w:cs="Times New Roman"/>
          <w:sz w:val="24"/>
          <w:szCs w:val="24"/>
          <w:lang w:eastAsia="ru-RU"/>
        </w:rPr>
        <w:lastRenderedPageBreak/>
        <w:t xml:space="preserve">нормативных правовых актов будут носить рекомендательный характер. </w:t>
      </w:r>
      <w:proofErr w:type="gramStart"/>
      <w:r w:rsidRPr="000D1874">
        <w:rPr>
          <w:rFonts w:ascii="Times New Roman" w:eastAsia="Times New Roman" w:hAnsi="Times New Roman" w:cs="Times New Roman"/>
          <w:sz w:val="24"/>
          <w:szCs w:val="24"/>
          <w:lang w:eastAsia="ru-RU"/>
        </w:rPr>
        <w:t xml:space="preserve">Все обязательные технические нормативные правовые акты будут в свободном доступе на Национальном правовом интернет-портале и иных информационных ресурсах. </w:t>
      </w:r>
      <w:proofErr w:type="gramEnd"/>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i/>
          <w:iCs/>
          <w:sz w:val="24"/>
          <w:szCs w:val="24"/>
          <w:lang w:eastAsia="ru-RU"/>
        </w:rPr>
        <w:t xml:space="preserve">Для отдельных наиболее специфических объектов (например, нефтеперерабатывающее предприятие), функционирование которых сопряжено с повышенными рисками, требования к эксплуатационной безопасности будут определены Правительством.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bCs/>
          <w:sz w:val="24"/>
          <w:szCs w:val="24"/>
          <w:lang w:eastAsia="ru-RU"/>
        </w:rPr>
        <w:t>Максимально упразднены административные барьеры, связанные с наличием сложных и длительных процедур получения справок, согласований и иных видов разрешительной документации.</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Cs/>
          <w:sz w:val="24"/>
          <w:szCs w:val="24"/>
          <w:lang w:eastAsia="ru-RU"/>
        </w:rPr>
        <w:t xml:space="preserve">В сфере осуществления </w:t>
      </w:r>
      <w:r w:rsidRPr="000D1874">
        <w:rPr>
          <w:rFonts w:ascii="Times New Roman" w:eastAsia="Times New Roman" w:hAnsi="Times New Roman" w:cs="Times New Roman"/>
          <w:iCs/>
          <w:sz w:val="24"/>
          <w:szCs w:val="24"/>
          <w:u w:val="single"/>
          <w:lang w:eastAsia="ru-RU"/>
        </w:rPr>
        <w:t>торговли и общественного питания</w:t>
      </w:r>
      <w:r w:rsidRPr="000D1874">
        <w:rPr>
          <w:rFonts w:ascii="Times New Roman" w:eastAsia="Times New Roman" w:hAnsi="Times New Roman" w:cs="Times New Roman"/>
          <w:iCs/>
          <w:sz w:val="24"/>
          <w:szCs w:val="24"/>
          <w:lang w:eastAsia="ru-RU"/>
        </w:rPr>
        <w:t xml:space="preserve"> предлагается отказаться от согласования исполкомами режима работы торговых объектов и объектов общепита (за исключением случаев их работы с 23.00 до 7.00 часов).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Cs/>
          <w:sz w:val="24"/>
          <w:szCs w:val="24"/>
          <w:lang w:eastAsia="ru-RU"/>
        </w:rPr>
        <w:t xml:space="preserve">Субъекты хозяйствования могут самостоятельно организовывать и проводить выставки на территории Республики Беларусь.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Cs/>
          <w:sz w:val="24"/>
          <w:szCs w:val="24"/>
          <w:lang w:eastAsia="ru-RU"/>
        </w:rPr>
        <w:t xml:space="preserve">Личные гаражи разрешено использовать в качестве </w:t>
      </w:r>
      <w:r w:rsidRPr="000D1874">
        <w:rPr>
          <w:rFonts w:ascii="Times New Roman" w:eastAsia="Times New Roman" w:hAnsi="Times New Roman" w:cs="Times New Roman"/>
          <w:iCs/>
          <w:sz w:val="24"/>
          <w:szCs w:val="24"/>
          <w:u w:val="single"/>
          <w:lang w:eastAsia="ru-RU"/>
        </w:rPr>
        <w:t>станций технического обслуживания</w:t>
      </w:r>
      <w:r w:rsidRPr="000D1874">
        <w:rPr>
          <w:rFonts w:ascii="Times New Roman" w:eastAsia="Times New Roman" w:hAnsi="Times New Roman" w:cs="Times New Roman"/>
          <w:iCs/>
          <w:sz w:val="24"/>
          <w:szCs w:val="24"/>
          <w:lang w:eastAsia="ru-RU"/>
        </w:rPr>
        <w:t xml:space="preserve"> без согласия членов гаражного кооператива.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Cs/>
          <w:sz w:val="24"/>
          <w:szCs w:val="24"/>
          <w:lang w:eastAsia="ru-RU"/>
        </w:rPr>
        <w:t xml:space="preserve">В сфере </w:t>
      </w:r>
      <w:r w:rsidRPr="000D1874">
        <w:rPr>
          <w:rFonts w:ascii="Times New Roman" w:eastAsia="Times New Roman" w:hAnsi="Times New Roman" w:cs="Times New Roman"/>
          <w:iCs/>
          <w:sz w:val="24"/>
          <w:szCs w:val="24"/>
          <w:u w:val="single"/>
          <w:lang w:eastAsia="ru-RU"/>
        </w:rPr>
        <w:t>транспортной деятельности</w:t>
      </w:r>
      <w:r w:rsidRPr="000D1874">
        <w:rPr>
          <w:rFonts w:ascii="Times New Roman" w:eastAsia="Times New Roman" w:hAnsi="Times New Roman" w:cs="Times New Roman"/>
          <w:iCs/>
          <w:sz w:val="24"/>
          <w:szCs w:val="24"/>
          <w:lang w:eastAsia="ru-RU"/>
        </w:rPr>
        <w:t xml:space="preserve"> предлагается отказаться от оформления путевых листов при выполнении автомобильных перевозок.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proofErr w:type="gramStart"/>
      <w:r w:rsidRPr="000D1874">
        <w:rPr>
          <w:rFonts w:ascii="Times New Roman" w:eastAsia="Times New Roman" w:hAnsi="Times New Roman" w:cs="Times New Roman"/>
          <w:iCs/>
          <w:sz w:val="24"/>
          <w:szCs w:val="24"/>
          <w:lang w:eastAsia="ru-RU"/>
        </w:rPr>
        <w:t xml:space="preserve">В сфере </w:t>
      </w:r>
      <w:r w:rsidRPr="000D1874">
        <w:rPr>
          <w:rFonts w:ascii="Times New Roman" w:eastAsia="Times New Roman" w:hAnsi="Times New Roman" w:cs="Times New Roman"/>
          <w:iCs/>
          <w:sz w:val="24"/>
          <w:szCs w:val="24"/>
          <w:u w:val="single"/>
          <w:lang w:eastAsia="ru-RU"/>
        </w:rPr>
        <w:t>рекламной деятельности</w:t>
      </w:r>
      <w:r w:rsidRPr="000D1874">
        <w:rPr>
          <w:rFonts w:ascii="Times New Roman" w:eastAsia="Times New Roman" w:hAnsi="Times New Roman" w:cs="Times New Roman"/>
          <w:iCs/>
          <w:sz w:val="24"/>
          <w:szCs w:val="24"/>
          <w:lang w:eastAsia="ru-RU"/>
        </w:rPr>
        <w:t xml:space="preserve"> не надо согласовывать содержание размещаемой наружной рекламы и рекламы на транспорте (за исключением рекламы, связанной со специфическими товарами (работами, услугами), в связи с тем, что в Законе «О рекламе» и постановлениях Правительства определены необходимые требования к ее содержанию и предусмотрена ответственность в случае нарушения указанных требований.</w:t>
      </w:r>
      <w:proofErr w:type="gramEnd"/>
      <w:r w:rsidRPr="000D1874">
        <w:rPr>
          <w:rFonts w:ascii="Times New Roman" w:eastAsia="Times New Roman" w:hAnsi="Times New Roman" w:cs="Times New Roman"/>
          <w:iCs/>
          <w:sz w:val="24"/>
          <w:szCs w:val="24"/>
          <w:lang w:eastAsia="ru-RU"/>
        </w:rPr>
        <w:t xml:space="preserve"> Это позволит </w:t>
      </w:r>
      <w:r w:rsidRPr="000D1874">
        <w:rPr>
          <w:rFonts w:ascii="Times New Roman" w:eastAsia="Times New Roman" w:hAnsi="Times New Roman" w:cs="Times New Roman"/>
          <w:b/>
          <w:iCs/>
          <w:sz w:val="24"/>
          <w:szCs w:val="24"/>
          <w:lang w:eastAsia="ru-RU"/>
        </w:rPr>
        <w:t>снизить административную нагрузку на бизнес</w:t>
      </w:r>
      <w:r w:rsidRPr="000D1874">
        <w:rPr>
          <w:rFonts w:ascii="Times New Roman" w:eastAsia="Times New Roman" w:hAnsi="Times New Roman" w:cs="Times New Roman"/>
          <w:iCs/>
          <w:sz w:val="24"/>
          <w:szCs w:val="24"/>
          <w:lang w:eastAsia="ru-RU"/>
        </w:rPr>
        <w:t xml:space="preserve">, а также освободить государственные органы от такого согласования и использовать соответствующие ресурсы на осуществление других необходимых функций.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Cs/>
          <w:sz w:val="24"/>
          <w:szCs w:val="24"/>
          <w:lang w:eastAsia="ru-RU"/>
        </w:rPr>
        <w:t xml:space="preserve">Значительно упрощается порядок ввода объектов строительства в эксплуатацию. Вместо необходимости получения согласований органов МЧС, санитарных служб и иных теперь будет </w:t>
      </w:r>
      <w:r w:rsidRPr="000D1874">
        <w:rPr>
          <w:rFonts w:ascii="Times New Roman" w:eastAsia="Times New Roman" w:hAnsi="Times New Roman" w:cs="Times New Roman"/>
          <w:b/>
          <w:iCs/>
          <w:sz w:val="24"/>
          <w:szCs w:val="24"/>
          <w:lang w:eastAsia="ru-RU"/>
        </w:rPr>
        <w:t>достаточно подать заявление с приложением необходимого комплекта документов в исполком в службу «одно окно»</w:t>
      </w:r>
      <w:r w:rsidRPr="000D1874">
        <w:rPr>
          <w:rFonts w:ascii="Times New Roman" w:eastAsia="Times New Roman" w:hAnsi="Times New Roman" w:cs="Times New Roman"/>
          <w:iCs/>
          <w:sz w:val="24"/>
          <w:szCs w:val="24"/>
          <w:lang w:eastAsia="ru-RU"/>
        </w:rPr>
        <w:t xml:space="preserve">. Там оно в течение месяца пройдет все стадии согласования, по результатам которых будет принято решение о возможности ввода объекта в эксплуатацию. </w:t>
      </w:r>
    </w:p>
    <w:p w:rsidR="000D1874" w:rsidRPr="000D1874" w:rsidRDefault="000D1874" w:rsidP="000D1874">
      <w:pPr>
        <w:spacing w:after="0" w:line="240" w:lineRule="auto"/>
        <w:ind w:firstLine="709"/>
        <w:jc w:val="both"/>
        <w:rPr>
          <w:rFonts w:ascii="Times New Roman" w:eastAsia="Times New Roman" w:hAnsi="Times New Roman" w:cs="Times New Roman"/>
          <w:b/>
          <w:sz w:val="24"/>
          <w:szCs w:val="24"/>
          <w:lang w:eastAsia="ru-RU"/>
        </w:rPr>
      </w:pPr>
      <w:r w:rsidRPr="000D1874">
        <w:rPr>
          <w:rFonts w:ascii="Times New Roman" w:eastAsia="Times New Roman" w:hAnsi="Times New Roman" w:cs="Times New Roman"/>
          <w:b/>
          <w:bCs/>
          <w:sz w:val="24"/>
          <w:szCs w:val="24"/>
          <w:lang w:eastAsia="ru-RU"/>
        </w:rPr>
        <w:t xml:space="preserve">В ближайшее время на уровне Главы государства будет утвержден единый перечень административных процедур </w:t>
      </w:r>
      <w:r w:rsidRPr="000D1874">
        <w:rPr>
          <w:rFonts w:ascii="Times New Roman" w:eastAsia="Times New Roman" w:hAnsi="Times New Roman" w:cs="Times New Roman"/>
          <w:bCs/>
          <w:sz w:val="24"/>
          <w:szCs w:val="24"/>
          <w:lang w:eastAsia="ru-RU"/>
        </w:rPr>
        <w:t>для юридических лиц и индивидуальных предпринимателей в целях обеспечения его стабильности и недопустимости чрезмерного разрастания.</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i/>
          <w:iCs/>
          <w:sz w:val="24"/>
          <w:szCs w:val="24"/>
          <w:lang w:eastAsia="ru-RU"/>
        </w:rPr>
        <w:t xml:space="preserve">Согласно действующей редакции постановления Правительства Республики Беларусь от 17 февраля 2012г. №156 в отношении юридических лиц и индивидуальных предпринимателей в стране осуществляется более 900 административных процедур (для сравнения, на момент утверждения в 2012 году перечень включал 716 процедур, то есть за пять лет количество процедур возросло на треть).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bCs/>
          <w:sz w:val="24"/>
          <w:szCs w:val="24"/>
          <w:lang w:eastAsia="ru-RU"/>
        </w:rPr>
        <w:t xml:space="preserve">Установлена административная ответственность руководителя за обеспечение нормальной работы предприятия. </w:t>
      </w:r>
      <w:r w:rsidRPr="000D1874">
        <w:rPr>
          <w:rFonts w:ascii="Times New Roman" w:eastAsia="Times New Roman" w:hAnsi="Times New Roman" w:cs="Times New Roman"/>
          <w:bCs/>
          <w:sz w:val="24"/>
          <w:szCs w:val="24"/>
          <w:lang w:eastAsia="ru-RU"/>
        </w:rPr>
        <w:t xml:space="preserve">В частности, за непринятие руководителем необходимых мер по надлежащей организации деятельности предприятия, повлекшее причинение вреда государственным или общественным интересам, окружающей среде, жизни, здоровью, правам и законным интересам граждан (если нет признаков преступления), предусмотрено применение штрафных санкций в размере от </w:t>
      </w:r>
      <w:r w:rsidRPr="000D1874">
        <w:rPr>
          <w:rFonts w:ascii="Times New Roman" w:eastAsia="Times New Roman" w:hAnsi="Times New Roman" w:cs="Times New Roman"/>
          <w:b/>
          <w:bCs/>
          <w:sz w:val="24"/>
          <w:szCs w:val="24"/>
          <w:lang w:eastAsia="ru-RU"/>
        </w:rPr>
        <w:t xml:space="preserve">10 </w:t>
      </w:r>
      <w:r w:rsidRPr="000D1874">
        <w:rPr>
          <w:rFonts w:ascii="Times New Roman" w:eastAsia="Times New Roman" w:hAnsi="Times New Roman" w:cs="Times New Roman"/>
          <w:bCs/>
          <w:sz w:val="24"/>
          <w:szCs w:val="24"/>
          <w:lang w:eastAsia="ru-RU"/>
        </w:rPr>
        <w:t xml:space="preserve">до </w:t>
      </w:r>
      <w:r w:rsidRPr="000D1874">
        <w:rPr>
          <w:rFonts w:ascii="Times New Roman" w:eastAsia="Times New Roman" w:hAnsi="Times New Roman" w:cs="Times New Roman"/>
          <w:b/>
          <w:bCs/>
          <w:sz w:val="24"/>
          <w:szCs w:val="24"/>
          <w:lang w:eastAsia="ru-RU"/>
        </w:rPr>
        <w:t>100</w:t>
      </w:r>
      <w:r w:rsidRPr="000D1874">
        <w:rPr>
          <w:rFonts w:ascii="Times New Roman" w:eastAsia="Times New Roman" w:hAnsi="Times New Roman" w:cs="Times New Roman"/>
          <w:bCs/>
          <w:sz w:val="24"/>
          <w:szCs w:val="24"/>
          <w:lang w:eastAsia="ru-RU"/>
        </w:rPr>
        <w:t xml:space="preserve"> базовых величин. </w:t>
      </w:r>
    </w:p>
    <w:p w:rsidR="000D1874" w:rsidRPr="000D1874" w:rsidRDefault="000D1874" w:rsidP="000D1874">
      <w:pPr>
        <w:spacing w:after="0" w:line="240" w:lineRule="auto"/>
        <w:ind w:firstLine="708"/>
        <w:jc w:val="both"/>
        <w:rPr>
          <w:rFonts w:ascii="Times New Roman" w:eastAsia="Calibri" w:hAnsi="Times New Roman" w:cs="Times New Roman"/>
          <w:spacing w:val="-6"/>
          <w:sz w:val="24"/>
          <w:szCs w:val="24"/>
        </w:rPr>
      </w:pPr>
      <w:r w:rsidRPr="000D1874">
        <w:rPr>
          <w:rFonts w:ascii="Times New Roman" w:eastAsia="Calibri" w:hAnsi="Times New Roman" w:cs="Times New Roman"/>
          <w:spacing w:val="-6"/>
          <w:sz w:val="24"/>
          <w:szCs w:val="24"/>
        </w:rPr>
        <w:t>Необходимо отметить, что Декретом №7 предусмотрено, что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 по назначению, отличному от назначения, если при этом не нарушаются права и законные интересы граждан и других субъектов хозяйствования.</w:t>
      </w:r>
    </w:p>
    <w:p w:rsidR="000D1874" w:rsidRPr="000D1874" w:rsidRDefault="000D1874" w:rsidP="000D1874">
      <w:pPr>
        <w:spacing w:after="0" w:line="240" w:lineRule="auto"/>
        <w:ind w:firstLine="709"/>
        <w:jc w:val="both"/>
        <w:rPr>
          <w:rFonts w:ascii="Times New Roman" w:eastAsia="Times New Roman" w:hAnsi="Times New Roman" w:cs="Times New Roman"/>
          <w:b/>
          <w:sz w:val="24"/>
          <w:szCs w:val="24"/>
          <w:lang w:eastAsia="ru-RU"/>
        </w:rPr>
      </w:pPr>
      <w:r w:rsidRPr="000D1874">
        <w:rPr>
          <w:rFonts w:ascii="Times New Roman" w:eastAsia="Times New Roman" w:hAnsi="Times New Roman" w:cs="Times New Roman"/>
          <w:b/>
          <w:sz w:val="24"/>
          <w:szCs w:val="24"/>
          <w:lang w:eastAsia="ru-RU"/>
        </w:rPr>
        <w:t xml:space="preserve">Таким образом, в Декрете №7 реализован один из ключевых подходов, обозначенных Главой государства, о минимальном вмешательстве государства в экономическую деятельность субъекта хозяйствования при повышении личной ответственности его руководителя.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i/>
          <w:sz w:val="24"/>
          <w:szCs w:val="24"/>
          <w:lang w:eastAsia="ru-RU"/>
        </w:rPr>
        <w:t xml:space="preserve">Декрет Президента Республики Беларусь №1 от 25.01.2018г. «О содействии занятости населения» </w:t>
      </w:r>
      <w:r w:rsidRPr="000D1874">
        <w:rPr>
          <w:rFonts w:ascii="Times New Roman" w:eastAsia="Times New Roman" w:hAnsi="Times New Roman" w:cs="Times New Roman"/>
          <w:sz w:val="24"/>
          <w:szCs w:val="24"/>
          <w:lang w:eastAsia="ru-RU"/>
        </w:rPr>
        <w:t>(далее – Декрет №1) разработан в целях активизации деятельности государственных органов по максимальному содействию гражданам в трудоустройстве и стимулированию их занятости.</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Декрет предусматривает </w:t>
      </w:r>
      <w:r w:rsidRPr="000D1874">
        <w:rPr>
          <w:rFonts w:ascii="Times New Roman" w:eastAsia="Times New Roman" w:hAnsi="Times New Roman" w:cs="Times New Roman"/>
          <w:b/>
          <w:sz w:val="24"/>
          <w:szCs w:val="24"/>
          <w:lang w:eastAsia="ru-RU"/>
        </w:rPr>
        <w:t>концептуально иной подход,</w:t>
      </w:r>
      <w:r w:rsidRPr="000D1874">
        <w:rPr>
          <w:rFonts w:ascii="Times New Roman" w:eastAsia="Times New Roman" w:hAnsi="Times New Roman" w:cs="Times New Roman"/>
          <w:sz w:val="24"/>
          <w:szCs w:val="24"/>
          <w:lang w:eastAsia="ru-RU"/>
        </w:rPr>
        <w:t xml:space="preserve"> направленный на стимулирование трудоспособных неработающих граждан к легальной занятости. Предусмотрено, что</w:t>
      </w:r>
      <w:r w:rsidRPr="000D1874">
        <w:rPr>
          <w:rFonts w:ascii="Times New Roman" w:eastAsia="Times New Roman" w:hAnsi="Times New Roman" w:cs="Times New Roman"/>
          <w:b/>
          <w:bCs/>
          <w:sz w:val="24"/>
          <w:szCs w:val="24"/>
          <w:lang w:eastAsia="ru-RU"/>
        </w:rPr>
        <w:t xml:space="preserve"> с 1 января 2019 года</w:t>
      </w:r>
      <w:r w:rsidRPr="000D1874">
        <w:rPr>
          <w:rFonts w:ascii="Times New Roman" w:eastAsia="Times New Roman" w:hAnsi="Times New Roman" w:cs="Times New Roman"/>
          <w:sz w:val="24"/>
          <w:szCs w:val="24"/>
          <w:lang w:eastAsia="ru-RU"/>
        </w:rPr>
        <w:t xml:space="preserve"> </w:t>
      </w:r>
      <w:r w:rsidRPr="000D1874">
        <w:rPr>
          <w:rFonts w:ascii="Times New Roman" w:eastAsia="Times New Roman" w:hAnsi="Times New Roman" w:cs="Times New Roman"/>
          <w:sz w:val="24"/>
          <w:szCs w:val="24"/>
          <w:lang w:eastAsia="ru-RU"/>
        </w:rPr>
        <w:lastRenderedPageBreak/>
        <w:t xml:space="preserve">такие лица будут </w:t>
      </w:r>
      <w:r w:rsidRPr="000D1874">
        <w:rPr>
          <w:rFonts w:ascii="Times New Roman" w:eastAsia="Times New Roman" w:hAnsi="Times New Roman" w:cs="Times New Roman"/>
          <w:b/>
          <w:sz w:val="24"/>
          <w:szCs w:val="24"/>
          <w:lang w:eastAsia="ru-RU"/>
        </w:rPr>
        <w:t>производить оплату субсидируемых государством услуг по их полной стоимости</w:t>
      </w:r>
      <w:r w:rsidRPr="000D1874">
        <w:rPr>
          <w:rFonts w:ascii="Times New Roman" w:eastAsia="Times New Roman" w:hAnsi="Times New Roman" w:cs="Times New Roman"/>
          <w:sz w:val="24"/>
          <w:szCs w:val="24"/>
          <w:lang w:eastAsia="ru-RU"/>
        </w:rPr>
        <w:t>, конкретный перечень которых поручено определить правительству.</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Ключевая роль в организации работы по выполнению норм Декрета №1 отведена </w:t>
      </w:r>
      <w:r w:rsidRPr="000D1874">
        <w:rPr>
          <w:rFonts w:ascii="Times New Roman" w:eastAsia="Times New Roman" w:hAnsi="Times New Roman" w:cs="Times New Roman"/>
          <w:b/>
          <w:sz w:val="24"/>
          <w:szCs w:val="24"/>
          <w:lang w:eastAsia="ru-RU"/>
        </w:rPr>
        <w:t>местным органам власти</w:t>
      </w:r>
      <w:r w:rsidRPr="000D1874">
        <w:rPr>
          <w:rFonts w:ascii="Times New Roman" w:eastAsia="Times New Roman" w:hAnsi="Times New Roman" w:cs="Times New Roman"/>
          <w:sz w:val="24"/>
          <w:szCs w:val="24"/>
          <w:lang w:eastAsia="ru-RU"/>
        </w:rPr>
        <w:t>. Местные исполнительные и распорядительные органы:</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обеспечивают выполнение прогнозных показателей в области содействия занятости населения;</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содействуют в трудоустройстве граждан на имеющиеся вакансии и созданные рабочие места;</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используют индивидуальный подход при оказании содействия в трудоустройстве гражданам, не способным на равных условиях конкурировать на рынке труда;</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организуют обучение по востребованным на рынке труда профессиям (специальностям);</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организуют временную занятость, в том числе путем обеспечения возможности участия в оплачиваемых общественных работах;</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оказывают безработным консультативную, методическую и правовую помощь, организуют их обучение правовым и финансовым основам предпринимательской деятельности, предоставляют им финансовую поддержку для организации предпринимательской и иной деятельности;</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проводят широкомасштабную информационную работу по разъяснению социально-трудовых гарантий, предоставляемых государством, ориентации граждан на осуществление легальной деятельности, а также профилактическую работу, направленную на </w:t>
      </w:r>
      <w:proofErr w:type="spellStart"/>
      <w:r w:rsidRPr="000D1874">
        <w:rPr>
          <w:rFonts w:ascii="Times New Roman" w:eastAsia="Times New Roman" w:hAnsi="Times New Roman" w:cs="Times New Roman"/>
          <w:sz w:val="24"/>
          <w:szCs w:val="24"/>
          <w:lang w:eastAsia="ru-RU"/>
        </w:rPr>
        <w:t>ресоциализацию</w:t>
      </w:r>
      <w:proofErr w:type="spellEnd"/>
      <w:r w:rsidRPr="000D1874">
        <w:rPr>
          <w:rFonts w:ascii="Times New Roman" w:eastAsia="Times New Roman" w:hAnsi="Times New Roman" w:cs="Times New Roman"/>
          <w:sz w:val="24"/>
          <w:szCs w:val="24"/>
          <w:lang w:eastAsia="ru-RU"/>
        </w:rPr>
        <w:t xml:space="preserve"> лиц, ведущих асоциальный образ жизни.</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Для реализации Декрета №1 </w:t>
      </w:r>
      <w:r w:rsidRPr="000D1874">
        <w:rPr>
          <w:rFonts w:ascii="Times New Roman" w:eastAsia="Times New Roman" w:hAnsi="Times New Roman" w:cs="Times New Roman"/>
          <w:b/>
          <w:sz w:val="24"/>
          <w:szCs w:val="24"/>
          <w:lang w:eastAsia="ru-RU"/>
        </w:rPr>
        <w:t>местными исполнительными и распорядительными органами</w:t>
      </w:r>
      <w:r w:rsidRPr="000D1874">
        <w:rPr>
          <w:rFonts w:ascii="Times New Roman" w:eastAsia="Times New Roman" w:hAnsi="Times New Roman" w:cs="Times New Roman"/>
          <w:sz w:val="24"/>
          <w:szCs w:val="24"/>
          <w:lang w:eastAsia="ru-RU"/>
        </w:rPr>
        <w:t xml:space="preserve"> будет использоваться база данных трудоспособных граждан, не занятых в экономике (база данных).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В целях координации работы по реализации норм Декрета №1 районными (городскими) исполнительными комитетами (местными администрациями) </w:t>
      </w:r>
      <w:r w:rsidRPr="000D1874">
        <w:rPr>
          <w:rFonts w:ascii="Times New Roman" w:eastAsia="Times New Roman" w:hAnsi="Times New Roman" w:cs="Times New Roman"/>
          <w:b/>
          <w:sz w:val="24"/>
          <w:szCs w:val="24"/>
          <w:lang w:eastAsia="ru-RU"/>
        </w:rPr>
        <w:t>создаются постоянно действующие комиссии</w:t>
      </w:r>
      <w:r w:rsidRPr="000D1874">
        <w:rPr>
          <w:rFonts w:ascii="Times New Roman" w:eastAsia="Times New Roman" w:hAnsi="Times New Roman" w:cs="Times New Roman"/>
          <w:sz w:val="24"/>
          <w:szCs w:val="24"/>
          <w:lang w:eastAsia="ru-RU"/>
        </w:rPr>
        <w:t xml:space="preserve">, основными задачами которых являются </w:t>
      </w:r>
      <w:r w:rsidRPr="000D1874">
        <w:rPr>
          <w:rFonts w:ascii="Times New Roman" w:eastAsia="Times New Roman" w:hAnsi="Times New Roman" w:cs="Times New Roman"/>
          <w:b/>
          <w:sz w:val="24"/>
          <w:szCs w:val="24"/>
          <w:lang w:eastAsia="ru-RU"/>
        </w:rPr>
        <w:t>содействие гражданам в трудоустройстве</w:t>
      </w:r>
      <w:r w:rsidRPr="000D1874">
        <w:rPr>
          <w:rFonts w:ascii="Times New Roman" w:eastAsia="Times New Roman" w:hAnsi="Times New Roman" w:cs="Times New Roman"/>
          <w:sz w:val="24"/>
          <w:szCs w:val="24"/>
          <w:lang w:eastAsia="ru-RU"/>
        </w:rPr>
        <w:t>.</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Декретом №1 предусмотрено, что </w:t>
      </w:r>
      <w:r w:rsidRPr="000D1874">
        <w:rPr>
          <w:rFonts w:ascii="Times New Roman" w:eastAsia="Times New Roman" w:hAnsi="Times New Roman" w:cs="Times New Roman"/>
          <w:b/>
          <w:sz w:val="24"/>
          <w:szCs w:val="24"/>
          <w:lang w:eastAsia="ru-RU"/>
        </w:rPr>
        <w:t>начиная с 1 января 2019г.</w:t>
      </w:r>
      <w:r w:rsidRPr="000D1874">
        <w:rPr>
          <w:rFonts w:ascii="Times New Roman" w:eastAsia="Times New Roman" w:hAnsi="Times New Roman" w:cs="Times New Roman"/>
          <w:sz w:val="24"/>
          <w:szCs w:val="24"/>
          <w:lang w:eastAsia="ru-RU"/>
        </w:rPr>
        <w:t xml:space="preserve"> </w:t>
      </w:r>
      <w:r w:rsidRPr="000D1874">
        <w:rPr>
          <w:rFonts w:ascii="Times New Roman" w:eastAsia="Times New Roman" w:hAnsi="Times New Roman" w:cs="Times New Roman"/>
          <w:b/>
          <w:sz w:val="24"/>
          <w:szCs w:val="24"/>
          <w:lang w:eastAsia="ru-RU"/>
        </w:rPr>
        <w:t>трудоспособные граждане, не занятые в экономике, будут оплачивать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r w:rsidRPr="000D1874">
        <w:rPr>
          <w:rFonts w:ascii="Times New Roman" w:eastAsia="Times New Roman" w:hAnsi="Times New Roman" w:cs="Times New Roman"/>
          <w:sz w:val="24"/>
          <w:szCs w:val="24"/>
          <w:lang w:eastAsia="ru-RU"/>
        </w:rPr>
        <w:t>.</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Список трудоспособных граждан, не занятых в экономике, оплачивающих услуги с возмещением затрат, формируется комиссией и утверждается решением соответствующего исполнительного комитета (местной администрации). Данный список является основанием для предъявления указанным гражданам платы за услуги с возмещением затрат.</w:t>
      </w:r>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Times New Roman" w:hAnsi="Times New Roman" w:cs="Times New Roman"/>
          <w:b/>
          <w:sz w:val="24"/>
          <w:szCs w:val="24"/>
          <w:lang w:eastAsia="ru-RU"/>
        </w:rPr>
        <w:t xml:space="preserve">Кроме того, Декрет №1 предусматривает </w:t>
      </w:r>
      <w:r w:rsidRPr="000D1874">
        <w:rPr>
          <w:rFonts w:ascii="Times New Roman" w:eastAsia="Calibri" w:hAnsi="Times New Roman" w:cs="Times New Roman"/>
          <w:b/>
          <w:sz w:val="24"/>
          <w:szCs w:val="24"/>
        </w:rPr>
        <w:t xml:space="preserve">освобождение плательщиков сбора на финансирование государственных расходов от его уплаты, </w:t>
      </w:r>
      <w:proofErr w:type="gramStart"/>
      <w:r w:rsidRPr="000D1874">
        <w:rPr>
          <w:rFonts w:ascii="Times New Roman" w:eastAsia="Calibri" w:hAnsi="Times New Roman" w:cs="Times New Roman"/>
          <w:b/>
          <w:sz w:val="24"/>
          <w:szCs w:val="24"/>
        </w:rPr>
        <w:t>основания</w:t>
      </w:r>
      <w:proofErr w:type="gramEnd"/>
      <w:r w:rsidRPr="000D1874">
        <w:rPr>
          <w:rFonts w:ascii="Times New Roman" w:eastAsia="Calibri" w:hAnsi="Times New Roman" w:cs="Times New Roman"/>
          <w:b/>
          <w:sz w:val="24"/>
          <w:szCs w:val="24"/>
        </w:rPr>
        <w:t xml:space="preserve"> для уплаты которого возникли до вступления в силу Декрета №1. </w:t>
      </w:r>
      <w:r w:rsidRPr="000D1874">
        <w:rPr>
          <w:rFonts w:ascii="Times New Roman" w:eastAsia="Calibri" w:hAnsi="Times New Roman" w:cs="Times New Roman"/>
          <w:sz w:val="24"/>
          <w:szCs w:val="24"/>
        </w:rPr>
        <w:t>Возврат сбора осуществляется налоговыми органами.</w:t>
      </w:r>
    </w:p>
    <w:p w:rsidR="000D1874" w:rsidRPr="000D1874" w:rsidRDefault="000D1874" w:rsidP="000D1874">
      <w:pPr>
        <w:spacing w:after="0" w:line="240" w:lineRule="auto"/>
        <w:ind w:firstLine="709"/>
        <w:jc w:val="both"/>
        <w:rPr>
          <w:rFonts w:ascii="Times New Roman" w:eastAsia="Times New Roman" w:hAnsi="Times New Roman" w:cs="Times New Roman"/>
          <w:b/>
          <w:sz w:val="24"/>
          <w:szCs w:val="24"/>
          <w:lang w:eastAsia="ru-RU"/>
        </w:rPr>
      </w:pPr>
      <w:r w:rsidRPr="000D1874">
        <w:rPr>
          <w:rFonts w:ascii="Times New Roman" w:eastAsia="Calibri" w:hAnsi="Times New Roman" w:cs="Times New Roman"/>
          <w:b/>
          <w:sz w:val="24"/>
          <w:szCs w:val="24"/>
        </w:rPr>
        <w:t xml:space="preserve">Таким образом, Декрет №1 является весьма своевременным нормативно-правовым актом, направленным, в первую очередь на активизацию работы органов власти по максимальному содействию гражданам в трудоустройстве, стимулированию трудовой занятости и </w:t>
      </w:r>
      <w:proofErr w:type="spellStart"/>
      <w:r w:rsidRPr="000D1874">
        <w:rPr>
          <w:rFonts w:ascii="Times New Roman" w:eastAsia="Calibri" w:hAnsi="Times New Roman" w:cs="Times New Roman"/>
          <w:b/>
          <w:sz w:val="24"/>
          <w:szCs w:val="24"/>
        </w:rPr>
        <w:t>самозанятости</w:t>
      </w:r>
      <w:proofErr w:type="spellEnd"/>
      <w:r w:rsidRPr="000D1874">
        <w:rPr>
          <w:rFonts w:ascii="Times New Roman" w:eastAsia="Calibri" w:hAnsi="Times New Roman" w:cs="Times New Roman"/>
          <w:b/>
          <w:sz w:val="24"/>
          <w:szCs w:val="24"/>
        </w:rPr>
        <w:t xml:space="preserve"> населения.</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proofErr w:type="gramStart"/>
      <w:r w:rsidRPr="000D1874">
        <w:rPr>
          <w:rFonts w:ascii="Times New Roman" w:eastAsia="Times New Roman" w:hAnsi="Times New Roman" w:cs="Times New Roman"/>
          <w:sz w:val="24"/>
          <w:szCs w:val="24"/>
          <w:lang w:eastAsia="ru-RU"/>
        </w:rPr>
        <w:t xml:space="preserve">В целях развития торговли, общественного питания и бытовых услуг на территории сельской местности и малых городских поселений со средней численностью населения до 10 тыс. человек, а также создания дополнительных рабочих мест для граждан, проживающих на этих территориях, 22 сентября 2017 года Главой государства подписан </w:t>
      </w:r>
      <w:r w:rsidRPr="000D1874">
        <w:rPr>
          <w:rFonts w:ascii="Times New Roman" w:eastAsia="Times New Roman" w:hAnsi="Times New Roman" w:cs="Times New Roman"/>
          <w:b/>
          <w:i/>
          <w:sz w:val="24"/>
          <w:szCs w:val="24"/>
          <w:lang w:eastAsia="ru-RU"/>
        </w:rPr>
        <w:t xml:space="preserve">Указ № 345 «О развитии торговли, общественного питания и бытового обслуживания» </w:t>
      </w:r>
      <w:r w:rsidRPr="000D1874">
        <w:rPr>
          <w:rFonts w:ascii="Times New Roman" w:eastAsia="Times New Roman" w:hAnsi="Times New Roman" w:cs="Times New Roman"/>
          <w:sz w:val="24"/>
          <w:szCs w:val="24"/>
          <w:lang w:eastAsia="ru-RU"/>
        </w:rPr>
        <w:t xml:space="preserve">(далее – Указ №345). </w:t>
      </w:r>
      <w:proofErr w:type="gramEnd"/>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proofErr w:type="gramStart"/>
      <w:r w:rsidRPr="000D1874">
        <w:rPr>
          <w:rFonts w:ascii="Times New Roman" w:eastAsia="Times New Roman" w:hAnsi="Times New Roman" w:cs="Times New Roman"/>
          <w:sz w:val="24"/>
          <w:szCs w:val="24"/>
          <w:lang w:eastAsia="ru-RU"/>
        </w:rPr>
        <w:t xml:space="preserve">Указом предусмотрена возможность установления с </w:t>
      </w:r>
      <w:r w:rsidRPr="000D1874">
        <w:rPr>
          <w:rFonts w:ascii="Times New Roman" w:eastAsia="Times New Roman" w:hAnsi="Times New Roman" w:cs="Times New Roman"/>
          <w:b/>
          <w:bCs/>
          <w:i/>
          <w:sz w:val="24"/>
          <w:szCs w:val="24"/>
          <w:lang w:eastAsia="ru-RU"/>
        </w:rPr>
        <w:t>1 января 2018г. по 31 декабря 2022г</w:t>
      </w:r>
      <w:r w:rsidRPr="000D1874">
        <w:rPr>
          <w:rFonts w:ascii="Times New Roman" w:eastAsia="Times New Roman" w:hAnsi="Times New Roman" w:cs="Times New Roman"/>
          <w:bCs/>
          <w:i/>
          <w:sz w:val="24"/>
          <w:szCs w:val="24"/>
          <w:lang w:eastAsia="ru-RU"/>
        </w:rPr>
        <w:t>.</w:t>
      </w:r>
      <w:r w:rsidRPr="000D1874">
        <w:rPr>
          <w:rFonts w:ascii="Times New Roman" w:eastAsia="Times New Roman" w:hAnsi="Times New Roman" w:cs="Times New Roman"/>
          <w:sz w:val="24"/>
          <w:szCs w:val="24"/>
          <w:lang w:eastAsia="ru-RU"/>
        </w:rPr>
        <w:t xml:space="preserve"> на отдельных территориях особого режима налогообложения в сфере торговли, общественного питания и бытового обслуживания с уплатой налога на прибыль для предприятий в размере 6% и единого налога для индивидуальных предпринимателей в размере одной базовой величины, а также иных упрощенных условий осуществления этих видов деятельности. </w:t>
      </w:r>
      <w:proofErr w:type="gramEnd"/>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Кроме того, предусматривается освобождение субъектов хозяйствования от налога на добавленную стоимость, налога на недвижимость, земельного налога и арендной платы за земельные участки, находящиеся в государственной собственности.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
          <w:sz w:val="24"/>
          <w:szCs w:val="24"/>
          <w:lang w:eastAsia="ru-RU"/>
        </w:rPr>
        <w:t xml:space="preserve">Действие Указа №345 не распространяется: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
          <w:sz w:val="24"/>
          <w:szCs w:val="24"/>
          <w:lang w:eastAsia="ru-RU"/>
        </w:rPr>
        <w:t xml:space="preserve">-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
          <w:sz w:val="24"/>
          <w:szCs w:val="24"/>
          <w:lang w:eastAsia="ru-RU"/>
        </w:rPr>
        <w:lastRenderedPageBreak/>
        <w:t xml:space="preserve">- на оказание бытовых услуг по техническому обслуживанию и ремонту автотранспортных средств.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Областные Советы депутатов приняли решения об утверждении перечня населенных пунктов и территорий вне населенных </w:t>
      </w:r>
      <w:r w:rsidR="002C76E8" w:rsidRPr="000D1874">
        <w:rPr>
          <w:rFonts w:ascii="Times New Roman" w:eastAsia="Times New Roman" w:hAnsi="Times New Roman" w:cs="Times New Roman"/>
          <w:sz w:val="24"/>
          <w:szCs w:val="24"/>
          <w:lang w:eastAsia="ru-RU"/>
        </w:rPr>
        <w:t>пунктов,</w:t>
      </w:r>
      <w:r w:rsidRPr="000D1874">
        <w:rPr>
          <w:rFonts w:ascii="Times New Roman" w:eastAsia="Times New Roman" w:hAnsi="Times New Roman" w:cs="Times New Roman"/>
          <w:sz w:val="24"/>
          <w:szCs w:val="24"/>
          <w:lang w:eastAsia="ru-RU"/>
        </w:rPr>
        <w:t xml:space="preserve"> на которые распространяется действие вышеуказанных налоговых льгот, установленных Указом </w:t>
      </w:r>
      <w:r w:rsidRPr="000D1874">
        <w:rPr>
          <w:rFonts w:ascii="Times New Roman" w:eastAsia="Times New Roman" w:hAnsi="Times New Roman" w:cs="Times New Roman"/>
          <w:iCs/>
          <w:sz w:val="24"/>
          <w:szCs w:val="24"/>
          <w:lang w:eastAsia="ru-RU"/>
        </w:rPr>
        <w:t>№345</w:t>
      </w:r>
      <w:r w:rsidRPr="000D1874">
        <w:rPr>
          <w:rFonts w:ascii="Times New Roman" w:eastAsia="Times New Roman" w:hAnsi="Times New Roman" w:cs="Times New Roman"/>
          <w:sz w:val="24"/>
          <w:szCs w:val="24"/>
          <w:lang w:eastAsia="ru-RU"/>
        </w:rPr>
        <w:t xml:space="preserve">. </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r w:rsidRPr="000D1874">
        <w:rPr>
          <w:rFonts w:ascii="Times New Roman" w:eastAsia="Times New Roman" w:hAnsi="Times New Roman" w:cs="Times New Roman"/>
          <w:iCs/>
          <w:sz w:val="24"/>
          <w:szCs w:val="24"/>
          <w:lang w:eastAsia="ru-RU"/>
        </w:rPr>
        <w:t xml:space="preserve">В Гомельской области это </w:t>
      </w:r>
      <w:r w:rsidRPr="000D1874">
        <w:rPr>
          <w:rFonts w:ascii="Times New Roman" w:eastAsia="Times New Roman" w:hAnsi="Times New Roman" w:cs="Times New Roman"/>
          <w:b/>
          <w:bCs/>
          <w:iCs/>
          <w:sz w:val="24"/>
          <w:szCs w:val="24"/>
          <w:lang w:eastAsia="ru-RU"/>
        </w:rPr>
        <w:t>1607</w:t>
      </w:r>
      <w:r w:rsidRPr="000D1874">
        <w:rPr>
          <w:rFonts w:ascii="Times New Roman" w:eastAsia="Times New Roman" w:hAnsi="Times New Roman" w:cs="Times New Roman"/>
          <w:iCs/>
          <w:sz w:val="24"/>
          <w:szCs w:val="24"/>
          <w:lang w:eastAsia="ru-RU"/>
        </w:rPr>
        <w:t xml:space="preserve"> населенных пунктов сельской местности и </w:t>
      </w:r>
      <w:r w:rsidRPr="000D1874">
        <w:rPr>
          <w:rFonts w:ascii="Times New Roman" w:eastAsia="Times New Roman" w:hAnsi="Times New Roman" w:cs="Times New Roman"/>
          <w:b/>
          <w:bCs/>
          <w:iCs/>
          <w:sz w:val="24"/>
          <w:szCs w:val="24"/>
          <w:lang w:eastAsia="ru-RU"/>
        </w:rPr>
        <w:t>17</w:t>
      </w:r>
      <w:r w:rsidRPr="000D1874">
        <w:rPr>
          <w:rFonts w:ascii="Times New Roman" w:eastAsia="Times New Roman" w:hAnsi="Times New Roman" w:cs="Times New Roman"/>
          <w:iCs/>
          <w:sz w:val="24"/>
          <w:szCs w:val="24"/>
          <w:lang w:eastAsia="ru-RU"/>
        </w:rPr>
        <w:t xml:space="preserve"> малых городских поселений (Решение Гомельского областного </w:t>
      </w:r>
      <w:r w:rsidRPr="000D1874">
        <w:rPr>
          <w:rFonts w:ascii="Times New Roman" w:eastAsia="Times New Roman" w:hAnsi="Times New Roman" w:cs="Times New Roman"/>
          <w:bCs/>
          <w:iCs/>
          <w:sz w:val="24"/>
          <w:szCs w:val="24"/>
          <w:lang w:eastAsia="ru-RU"/>
        </w:rPr>
        <w:t>Совета депутатов от 12 октября 2017г. №229 «О мерах по реализации Указа Президента Республики Беларусь от 22 сентября 2017г. №345»)</w:t>
      </w:r>
      <w:r w:rsidRPr="000D1874">
        <w:rPr>
          <w:rFonts w:ascii="Times New Roman" w:eastAsia="Times New Roman" w:hAnsi="Times New Roman" w:cs="Times New Roman"/>
          <w:b/>
          <w:i/>
          <w:iCs/>
          <w:sz w:val="24"/>
          <w:szCs w:val="24"/>
          <w:lang w:eastAsia="ru-RU"/>
        </w:rPr>
        <w:t xml:space="preserve">.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i/>
          <w:sz w:val="24"/>
          <w:szCs w:val="24"/>
          <w:lang w:eastAsia="ru-RU"/>
        </w:rPr>
        <w:t xml:space="preserve">Указом Президента Республики Беларусь от 19 сентября 2017г. №337 «О регулировании деятельности физических лиц» </w:t>
      </w:r>
      <w:r w:rsidRPr="000D1874">
        <w:rPr>
          <w:rFonts w:ascii="Times New Roman" w:eastAsia="Times New Roman" w:hAnsi="Times New Roman" w:cs="Times New Roman"/>
          <w:sz w:val="24"/>
          <w:szCs w:val="24"/>
          <w:lang w:eastAsia="ru-RU"/>
        </w:rPr>
        <w:t xml:space="preserve">(далее – Указ №337) расширен до </w:t>
      </w:r>
      <w:r w:rsidRPr="000D1874">
        <w:rPr>
          <w:rFonts w:ascii="Times New Roman" w:eastAsia="Times New Roman" w:hAnsi="Times New Roman" w:cs="Times New Roman"/>
          <w:b/>
          <w:bCs/>
          <w:sz w:val="24"/>
          <w:szCs w:val="24"/>
          <w:lang w:eastAsia="ru-RU"/>
        </w:rPr>
        <w:t xml:space="preserve">30 пунктов </w:t>
      </w:r>
      <w:r w:rsidRPr="000D1874">
        <w:rPr>
          <w:rFonts w:ascii="Times New Roman" w:eastAsia="Times New Roman" w:hAnsi="Times New Roman" w:cs="Times New Roman"/>
          <w:sz w:val="24"/>
          <w:szCs w:val="24"/>
          <w:lang w:eastAsia="ru-RU"/>
        </w:rPr>
        <w:t>перечень видов деятельности, при осуществлении которых не требуется регистрация в качестве индивидуального предпринимателя.</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Перечень дополнен такими видами деятельности: </w:t>
      </w:r>
    </w:p>
    <w:p w:rsidR="000D1874" w:rsidRPr="000D1874" w:rsidRDefault="000D1874" w:rsidP="000D1874">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0D1874">
        <w:rPr>
          <w:rFonts w:ascii="Times New Roman" w:eastAsia="Calibri" w:hAnsi="Times New Roman" w:cs="Times New Roman"/>
          <w:iCs/>
          <w:sz w:val="24"/>
          <w:szCs w:val="24"/>
        </w:rPr>
        <w:t>- реализация на торговых местах на рынках и (или) в иных установленных местах изготовленных хлебобулочных и кондитерских изделий, готовой кулинарной продукции;</w:t>
      </w:r>
    </w:p>
    <w:p w:rsidR="000D1874" w:rsidRPr="000D1874" w:rsidRDefault="000D1874" w:rsidP="000D18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sz w:val="24"/>
          <w:szCs w:val="24"/>
        </w:rPr>
        <w:t>- предоставление принадлежащих на праве собственности физическому лицу садовых домиков, дач для краткосрочного проживания;</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ремонт часов, обуви;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ремонт и восстановление, включая перетяжку, домашней мебели из материалов заказчика;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сборка мебели;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настройка музыкальных инструментов;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распиловка и колка дров, погрузка и разгрузка грузов;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производство одежды (в том числе головных уборов) и обуви из материалов заказчика;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штукатурные, малярные, стекольные работы, работы по устройству покрытий пола и облицовке стен, оклеивание стен обоями, кладка (ремонт) печей и каминов;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парикмахерские и косметические услуги, а также услуги по маникюру и педикюру и др.</w:t>
      </w:r>
    </w:p>
    <w:p w:rsidR="000D1874" w:rsidRPr="000D1874" w:rsidRDefault="000D1874" w:rsidP="000D1874">
      <w:pPr>
        <w:spacing w:after="0" w:line="240" w:lineRule="auto"/>
        <w:ind w:firstLine="709"/>
        <w:jc w:val="both"/>
        <w:rPr>
          <w:rFonts w:ascii="Times New Roman" w:eastAsia="Calibri" w:hAnsi="Times New Roman" w:cs="Times New Roman"/>
          <w:b/>
          <w:sz w:val="24"/>
          <w:szCs w:val="24"/>
        </w:rPr>
      </w:pPr>
      <w:r w:rsidRPr="000D1874">
        <w:rPr>
          <w:rFonts w:ascii="Times New Roman" w:eastAsia="Calibri" w:hAnsi="Times New Roman" w:cs="Times New Roman"/>
          <w:sz w:val="24"/>
          <w:szCs w:val="24"/>
        </w:rPr>
        <w:t>Предлагаемые виды деятельности в настоящее время не требуют наличия специального разрешения (лицензии). По мере наработки навыков физическое лицо в дальнейшем может расширить свою деятельность, зарегистрировавшись в качестве субъекта хозяйствования и воспользовавшись правом найма наемных лиц.</w:t>
      </w:r>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b/>
          <w:sz w:val="24"/>
          <w:szCs w:val="24"/>
        </w:rPr>
        <w:t>Для осуществления видов деятельности по заявительному принципу</w:t>
      </w:r>
      <w:r w:rsidRPr="000D1874">
        <w:rPr>
          <w:rFonts w:ascii="Times New Roman" w:eastAsia="Calibri" w:hAnsi="Times New Roman" w:cs="Times New Roman"/>
          <w:sz w:val="24"/>
          <w:szCs w:val="24"/>
        </w:rPr>
        <w:t xml:space="preserve"> </w:t>
      </w:r>
      <w:r w:rsidRPr="000D1874">
        <w:rPr>
          <w:rFonts w:ascii="Times New Roman" w:eastAsia="Calibri" w:hAnsi="Times New Roman" w:cs="Times New Roman"/>
          <w:b/>
          <w:sz w:val="24"/>
          <w:szCs w:val="24"/>
        </w:rPr>
        <w:t>необходимо</w:t>
      </w:r>
      <w:r w:rsidRPr="000D1874">
        <w:rPr>
          <w:rFonts w:ascii="Times New Roman" w:eastAsia="Calibri" w:hAnsi="Times New Roman" w:cs="Times New Roman"/>
          <w:sz w:val="24"/>
          <w:szCs w:val="24"/>
        </w:rPr>
        <w:t>:</w:t>
      </w:r>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proofErr w:type="gramStart"/>
      <w:r w:rsidRPr="000D1874">
        <w:rPr>
          <w:rFonts w:ascii="Times New Roman" w:eastAsia="Calibri" w:hAnsi="Times New Roman" w:cs="Times New Roman"/>
          <w:sz w:val="24"/>
          <w:szCs w:val="24"/>
        </w:rPr>
        <w:t>- подать в налоговую по месту жительства письменное уведомление с указанием видов деятельности, которые предполагается осуществлять, видов товаров, а также периода осуществления деятельности и места осуществления деятельности;</w:t>
      </w:r>
      <w:proofErr w:type="gramEnd"/>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sz w:val="24"/>
          <w:szCs w:val="24"/>
        </w:rPr>
        <w:t xml:space="preserve">- до начала осуществления деятельности уплатить единый налог. </w:t>
      </w:r>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sz w:val="24"/>
          <w:szCs w:val="24"/>
        </w:rPr>
        <w:t>Единый налог уплачивается за те месяцы, в которых осуществляется деятельность.</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Лица, осуществляющие деятельность по заявительному принципу </w:t>
      </w:r>
      <w:r w:rsidRPr="000D1874">
        <w:rPr>
          <w:rFonts w:ascii="Times New Roman" w:eastAsia="Times New Roman" w:hAnsi="Times New Roman" w:cs="Times New Roman"/>
          <w:b/>
          <w:sz w:val="24"/>
          <w:szCs w:val="24"/>
          <w:lang w:eastAsia="ru-RU"/>
        </w:rPr>
        <w:t xml:space="preserve">освобождены: </w:t>
      </w:r>
      <w:r w:rsidRPr="000D1874">
        <w:rPr>
          <w:rFonts w:ascii="Times New Roman" w:eastAsia="Times New Roman" w:hAnsi="Times New Roman" w:cs="Times New Roman"/>
          <w:sz w:val="24"/>
          <w:szCs w:val="24"/>
          <w:lang w:eastAsia="ru-RU"/>
        </w:rPr>
        <w:t>от ведения учета и отчетности;</w:t>
      </w:r>
      <w:r w:rsidRPr="000D1874">
        <w:rPr>
          <w:rFonts w:ascii="Times New Roman" w:eastAsia="Times New Roman" w:hAnsi="Times New Roman" w:cs="Times New Roman"/>
          <w:b/>
          <w:sz w:val="24"/>
          <w:szCs w:val="24"/>
          <w:lang w:eastAsia="ru-RU"/>
        </w:rPr>
        <w:t xml:space="preserve"> </w:t>
      </w:r>
      <w:r w:rsidRPr="000D1874">
        <w:rPr>
          <w:rFonts w:ascii="Times New Roman" w:eastAsia="Times New Roman" w:hAnsi="Times New Roman" w:cs="Times New Roman"/>
          <w:sz w:val="24"/>
          <w:szCs w:val="24"/>
          <w:lang w:eastAsia="ru-RU"/>
        </w:rPr>
        <w:t>обязанности приема наличных денежных средств с использованием бланков строгой отчетности и кассового оборудования;</w:t>
      </w:r>
      <w:r w:rsidRPr="000D1874">
        <w:rPr>
          <w:rFonts w:ascii="Times New Roman" w:eastAsia="Times New Roman" w:hAnsi="Times New Roman" w:cs="Times New Roman"/>
          <w:b/>
          <w:sz w:val="24"/>
          <w:szCs w:val="24"/>
          <w:lang w:eastAsia="ru-RU"/>
        </w:rPr>
        <w:t xml:space="preserve"> </w:t>
      </w:r>
      <w:r w:rsidRPr="000D1874">
        <w:rPr>
          <w:rFonts w:ascii="Times New Roman" w:eastAsia="Times New Roman" w:hAnsi="Times New Roman" w:cs="Times New Roman"/>
          <w:sz w:val="24"/>
          <w:szCs w:val="24"/>
          <w:lang w:eastAsia="ru-RU"/>
        </w:rPr>
        <w:t>открытия расчетного счета.</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i/>
          <w:sz w:val="24"/>
          <w:szCs w:val="24"/>
          <w:lang w:eastAsia="ru-RU"/>
        </w:rPr>
        <w:t xml:space="preserve">Указом Президента Республики Беларусь от 9 октября 2017г. №364 «Об осуществлении физическими лицами ремесленной деятельности» </w:t>
      </w:r>
      <w:r w:rsidRPr="000D1874">
        <w:rPr>
          <w:rFonts w:ascii="Times New Roman" w:eastAsia="Times New Roman" w:hAnsi="Times New Roman" w:cs="Times New Roman"/>
          <w:sz w:val="24"/>
          <w:szCs w:val="24"/>
          <w:lang w:eastAsia="ru-RU"/>
        </w:rPr>
        <w:t xml:space="preserve">(далее – Указ №364) созданы дополнительные условия для сохранения народных ремесленных традиций, обеспечения легализации и развития отношений в данной сфере.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Одним из наиболее существенных изменений является </w:t>
      </w:r>
      <w:r w:rsidRPr="000D1874">
        <w:rPr>
          <w:rFonts w:ascii="Times New Roman" w:eastAsia="Times New Roman" w:hAnsi="Times New Roman" w:cs="Times New Roman"/>
          <w:b/>
          <w:sz w:val="24"/>
          <w:szCs w:val="24"/>
          <w:lang w:eastAsia="ru-RU"/>
        </w:rPr>
        <w:t>расширение мест реализации изготовленных ремесленниками изделий:</w:t>
      </w:r>
      <w:r w:rsidRPr="000D1874">
        <w:rPr>
          <w:rFonts w:ascii="Times New Roman" w:eastAsia="Times New Roman" w:hAnsi="Times New Roman" w:cs="Times New Roman"/>
          <w:sz w:val="24"/>
          <w:szCs w:val="24"/>
          <w:lang w:eastAsia="ru-RU"/>
        </w:rPr>
        <w:t xml:space="preserve"> дополнительно предоставляется право реализовывать изготовленные товары в помещениях, используемых для их изготовления, с применением рекламы в интернете, путем пересылки почтовым отправлением (в том числе международным), путем доставки по указанному потребителем адресу любым видом транспорта.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Расширяются возможности для кузнецов - снимаются введенные в 2010 году ограничения на изготовление в рамках ремесленной деятельности калиток и каминных решеток.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В связи с многочисленными обращениями граждан упрощается такой вид деятельности, как изготовление изделий в лоскутной технике.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lastRenderedPageBreak/>
        <w:t xml:space="preserve">Убирается требование к осуществлению данного вида деятельности путем ручной подборки составляющих элементов в традициях народного искусства определенной местности (из ткани, кожи или иных материалов).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Значительно расширен перечень изделий ручной работы, которые физические лица смогут изготавливать в рамках осуществления ими ремесленной деятельности.</w:t>
      </w:r>
    </w:p>
    <w:p w:rsidR="000D1874" w:rsidRPr="000D1874" w:rsidRDefault="000D1874" w:rsidP="000D1874">
      <w:pPr>
        <w:spacing w:after="0" w:line="240" w:lineRule="auto"/>
        <w:ind w:firstLine="709"/>
        <w:jc w:val="both"/>
        <w:rPr>
          <w:rFonts w:ascii="Times New Roman" w:eastAsia="Times New Roman" w:hAnsi="Times New Roman" w:cs="Times New Roman"/>
          <w:i/>
          <w:sz w:val="24"/>
          <w:szCs w:val="24"/>
          <w:lang w:eastAsia="ru-RU"/>
        </w:rPr>
      </w:pPr>
      <w:proofErr w:type="gramStart"/>
      <w:r w:rsidRPr="000D1874">
        <w:rPr>
          <w:rFonts w:ascii="Times New Roman" w:eastAsia="Times New Roman" w:hAnsi="Times New Roman" w:cs="Times New Roman"/>
          <w:i/>
          <w:sz w:val="24"/>
          <w:szCs w:val="24"/>
          <w:lang w:eastAsia="ru-RU"/>
        </w:rPr>
        <w:t>Кухонный инвентарь, интерьерные куклы, кошельки, браслеты, вазы, горшки и кашпо для цветов, пасхальные яйца-</w:t>
      </w:r>
      <w:proofErr w:type="spellStart"/>
      <w:r w:rsidRPr="000D1874">
        <w:rPr>
          <w:rFonts w:ascii="Times New Roman" w:eastAsia="Times New Roman" w:hAnsi="Times New Roman" w:cs="Times New Roman"/>
          <w:i/>
          <w:sz w:val="24"/>
          <w:szCs w:val="24"/>
          <w:lang w:eastAsia="ru-RU"/>
        </w:rPr>
        <w:t>писанки</w:t>
      </w:r>
      <w:proofErr w:type="spellEnd"/>
      <w:r w:rsidRPr="000D1874">
        <w:rPr>
          <w:rFonts w:ascii="Times New Roman" w:eastAsia="Times New Roman" w:hAnsi="Times New Roman" w:cs="Times New Roman"/>
          <w:i/>
          <w:sz w:val="24"/>
          <w:szCs w:val="24"/>
          <w:lang w:eastAsia="ru-RU"/>
        </w:rPr>
        <w:t xml:space="preserve">, сувениры на магнитной основе, обложки, чехлы для телефона, планшета и очков, свадебные аксессуары (подушечки и подставки для свадебных колец, подвязки для невесты, бутоньерки, бонбоньерки, банкетные карточки, открытки, конверты, приглашения, перчатки, веера, сумочки для невесты, галстуки-бабочки, корзиночки, интерьерные слова, украшения на автомобиль). </w:t>
      </w:r>
      <w:proofErr w:type="gramEnd"/>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b/>
          <w:sz w:val="24"/>
          <w:szCs w:val="24"/>
        </w:rPr>
        <w:t xml:space="preserve">Для осуществления ремесленной деятельности необходимо </w:t>
      </w:r>
      <w:r w:rsidRPr="000D1874">
        <w:rPr>
          <w:rFonts w:ascii="Times New Roman" w:eastAsia="Calibri" w:hAnsi="Times New Roman" w:cs="Times New Roman"/>
          <w:sz w:val="24"/>
          <w:szCs w:val="24"/>
        </w:rPr>
        <w:t>стать на учет (</w:t>
      </w:r>
      <w:r w:rsidRPr="000D1874">
        <w:rPr>
          <w:rFonts w:ascii="Times New Roman" w:eastAsia="Calibri" w:hAnsi="Times New Roman" w:cs="Times New Roman"/>
          <w:i/>
          <w:sz w:val="24"/>
          <w:szCs w:val="24"/>
        </w:rPr>
        <w:t>представить заявление об осуществлении ремесленной деятельности</w:t>
      </w:r>
      <w:r w:rsidRPr="000D1874">
        <w:rPr>
          <w:rFonts w:ascii="Times New Roman" w:eastAsia="Calibri" w:hAnsi="Times New Roman" w:cs="Times New Roman"/>
          <w:sz w:val="24"/>
          <w:szCs w:val="24"/>
        </w:rPr>
        <w:t xml:space="preserve">) в налоговом органе по месту жительства, уплатить ремесленный сбор. </w:t>
      </w:r>
    </w:p>
    <w:p w:rsidR="000D1874" w:rsidRPr="000D1874" w:rsidRDefault="000D1874" w:rsidP="000D1874">
      <w:pPr>
        <w:spacing w:after="0" w:line="240" w:lineRule="auto"/>
        <w:ind w:firstLine="709"/>
        <w:jc w:val="both"/>
        <w:rPr>
          <w:rFonts w:ascii="Times New Roman" w:eastAsia="Calibri" w:hAnsi="Times New Roman" w:cs="Times New Roman"/>
          <w:b/>
          <w:sz w:val="24"/>
          <w:szCs w:val="24"/>
        </w:rPr>
      </w:pPr>
      <w:r w:rsidRPr="000D1874">
        <w:rPr>
          <w:rFonts w:ascii="Times New Roman" w:eastAsia="Calibri" w:hAnsi="Times New Roman" w:cs="Times New Roman"/>
          <w:b/>
          <w:sz w:val="24"/>
          <w:szCs w:val="24"/>
        </w:rPr>
        <w:t>Уплата сбора</w:t>
      </w:r>
      <w:r w:rsidRPr="000D1874">
        <w:rPr>
          <w:rFonts w:ascii="Times New Roman" w:eastAsia="Calibri" w:hAnsi="Times New Roman" w:cs="Times New Roman"/>
          <w:sz w:val="24"/>
          <w:szCs w:val="24"/>
        </w:rPr>
        <w:t xml:space="preserve"> за осуществление ремесленной деятельности производится: за полный последующий календарный год - не позднее 28-го числа последнего месяца текущего календарного года </w:t>
      </w:r>
      <w:r w:rsidRPr="000D1874">
        <w:rPr>
          <w:rFonts w:ascii="Times New Roman" w:eastAsia="Calibri" w:hAnsi="Times New Roman" w:cs="Times New Roman"/>
          <w:i/>
          <w:sz w:val="24"/>
          <w:szCs w:val="24"/>
        </w:rPr>
        <w:t>(для физических лиц, зарегистрированных в качестве ремесленника);</w:t>
      </w:r>
      <w:r w:rsidRPr="000D1874">
        <w:rPr>
          <w:rFonts w:ascii="Times New Roman" w:eastAsia="Calibri" w:hAnsi="Times New Roman" w:cs="Times New Roman"/>
          <w:b/>
          <w:sz w:val="24"/>
          <w:szCs w:val="24"/>
        </w:rPr>
        <w:t xml:space="preserve"> </w:t>
      </w:r>
      <w:r w:rsidRPr="000D1874">
        <w:rPr>
          <w:rFonts w:ascii="Times New Roman" w:eastAsia="Calibri" w:hAnsi="Times New Roman" w:cs="Times New Roman"/>
          <w:sz w:val="24"/>
          <w:szCs w:val="24"/>
        </w:rPr>
        <w:t>в иных случаях - до начала осуществления ремесленной деятельности.</w:t>
      </w:r>
    </w:p>
    <w:p w:rsidR="000D1874" w:rsidRPr="000D1874" w:rsidRDefault="000D1874" w:rsidP="000D1874">
      <w:pPr>
        <w:spacing w:after="0" w:line="240" w:lineRule="auto"/>
        <w:ind w:firstLine="709"/>
        <w:jc w:val="both"/>
        <w:rPr>
          <w:rFonts w:ascii="Times New Roman" w:eastAsia="Calibri" w:hAnsi="Times New Roman" w:cs="Times New Roman"/>
          <w:sz w:val="24"/>
          <w:szCs w:val="24"/>
        </w:rPr>
      </w:pPr>
      <w:r w:rsidRPr="000D1874">
        <w:rPr>
          <w:rFonts w:ascii="Times New Roman" w:eastAsia="Calibri" w:hAnsi="Times New Roman" w:cs="Times New Roman"/>
          <w:b/>
          <w:sz w:val="24"/>
          <w:szCs w:val="24"/>
        </w:rPr>
        <w:t>Ставка сбора -</w:t>
      </w:r>
      <w:r w:rsidRPr="000D1874">
        <w:rPr>
          <w:rFonts w:ascii="Times New Roman" w:eastAsia="Calibri" w:hAnsi="Times New Roman" w:cs="Times New Roman"/>
          <w:sz w:val="24"/>
          <w:szCs w:val="24"/>
        </w:rPr>
        <w:t xml:space="preserve"> одна базовая величины в календарный год (с 01.01.2018 </w:t>
      </w:r>
      <w:r w:rsidRPr="000D1874">
        <w:rPr>
          <w:rFonts w:ascii="Times New Roman" w:eastAsia="Calibri" w:hAnsi="Times New Roman" w:cs="Times New Roman"/>
          <w:b/>
          <w:sz w:val="24"/>
          <w:szCs w:val="24"/>
        </w:rPr>
        <w:t xml:space="preserve">- 24,5 </w:t>
      </w:r>
      <w:r w:rsidRPr="000D1874">
        <w:rPr>
          <w:rFonts w:ascii="Times New Roman" w:eastAsia="Calibri" w:hAnsi="Times New Roman" w:cs="Times New Roman"/>
          <w:sz w:val="24"/>
          <w:szCs w:val="24"/>
        </w:rPr>
        <w:t xml:space="preserve">рубля).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i/>
          <w:sz w:val="24"/>
          <w:szCs w:val="24"/>
          <w:lang w:eastAsia="ru-RU"/>
        </w:rPr>
        <w:t xml:space="preserve">Указом Президента Республики Беларусь от 9 октября 2017г. №365 «О развитии </w:t>
      </w:r>
      <w:proofErr w:type="spellStart"/>
      <w:r w:rsidRPr="000D1874">
        <w:rPr>
          <w:rFonts w:ascii="Times New Roman" w:eastAsia="Times New Roman" w:hAnsi="Times New Roman" w:cs="Times New Roman"/>
          <w:b/>
          <w:i/>
          <w:sz w:val="24"/>
          <w:szCs w:val="24"/>
          <w:lang w:eastAsia="ru-RU"/>
        </w:rPr>
        <w:t>агроэкотуризма</w:t>
      </w:r>
      <w:proofErr w:type="spellEnd"/>
      <w:r w:rsidRPr="000D1874">
        <w:rPr>
          <w:rFonts w:ascii="Times New Roman" w:eastAsia="Times New Roman" w:hAnsi="Times New Roman" w:cs="Times New Roman"/>
          <w:b/>
          <w:i/>
          <w:sz w:val="24"/>
          <w:szCs w:val="24"/>
          <w:lang w:eastAsia="ru-RU"/>
        </w:rPr>
        <w:t>»</w:t>
      </w:r>
      <w:r w:rsidRPr="000D1874">
        <w:rPr>
          <w:rFonts w:ascii="Times New Roman" w:eastAsia="Times New Roman" w:hAnsi="Times New Roman" w:cs="Times New Roman"/>
          <w:sz w:val="24"/>
          <w:szCs w:val="24"/>
          <w:lang w:eastAsia="ru-RU"/>
        </w:rPr>
        <w:t xml:space="preserve"> (далее – Указ №365) усовершенствованы правила осуществления деятельности в сфере </w:t>
      </w:r>
      <w:proofErr w:type="spellStart"/>
      <w:r w:rsidRPr="000D1874">
        <w:rPr>
          <w:rFonts w:ascii="Times New Roman" w:eastAsia="Times New Roman" w:hAnsi="Times New Roman" w:cs="Times New Roman"/>
          <w:sz w:val="24"/>
          <w:szCs w:val="24"/>
          <w:lang w:eastAsia="ru-RU"/>
        </w:rPr>
        <w:t>агроэкотуризма</w:t>
      </w:r>
      <w:proofErr w:type="spellEnd"/>
      <w:r w:rsidRPr="000D1874">
        <w:rPr>
          <w:rFonts w:ascii="Times New Roman" w:eastAsia="Times New Roman" w:hAnsi="Times New Roman" w:cs="Times New Roman"/>
          <w:sz w:val="24"/>
          <w:szCs w:val="24"/>
          <w:lang w:eastAsia="ru-RU"/>
        </w:rPr>
        <w:t xml:space="preserve">.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i/>
          <w:iCs/>
          <w:sz w:val="24"/>
          <w:szCs w:val="24"/>
          <w:lang w:eastAsia="ru-RU"/>
        </w:rPr>
        <w:t xml:space="preserve">В настоящее время правила осуществления деятельности в сфере </w:t>
      </w:r>
      <w:proofErr w:type="spellStart"/>
      <w:r w:rsidRPr="000D1874">
        <w:rPr>
          <w:rFonts w:ascii="Times New Roman" w:eastAsia="Times New Roman" w:hAnsi="Times New Roman" w:cs="Times New Roman"/>
          <w:i/>
          <w:iCs/>
          <w:sz w:val="24"/>
          <w:szCs w:val="24"/>
          <w:lang w:eastAsia="ru-RU"/>
        </w:rPr>
        <w:t>агроэкотуризма</w:t>
      </w:r>
      <w:proofErr w:type="spellEnd"/>
      <w:r w:rsidRPr="000D1874">
        <w:rPr>
          <w:rFonts w:ascii="Times New Roman" w:eastAsia="Times New Roman" w:hAnsi="Times New Roman" w:cs="Times New Roman"/>
          <w:i/>
          <w:iCs/>
          <w:sz w:val="24"/>
          <w:szCs w:val="24"/>
          <w:lang w:eastAsia="ru-RU"/>
        </w:rPr>
        <w:t xml:space="preserve"> регулируются Указом Президента Республики Беларусь от 2.06.2006г. №372 «О мерах по развитию </w:t>
      </w:r>
      <w:proofErr w:type="spellStart"/>
      <w:r w:rsidRPr="000D1874">
        <w:rPr>
          <w:rFonts w:ascii="Times New Roman" w:eastAsia="Times New Roman" w:hAnsi="Times New Roman" w:cs="Times New Roman"/>
          <w:i/>
          <w:iCs/>
          <w:sz w:val="24"/>
          <w:szCs w:val="24"/>
          <w:lang w:eastAsia="ru-RU"/>
        </w:rPr>
        <w:t>агроэкотуризма</w:t>
      </w:r>
      <w:proofErr w:type="spellEnd"/>
      <w:r w:rsidRPr="000D1874">
        <w:rPr>
          <w:rFonts w:ascii="Times New Roman" w:eastAsia="Times New Roman" w:hAnsi="Times New Roman" w:cs="Times New Roman"/>
          <w:i/>
          <w:iCs/>
          <w:sz w:val="24"/>
          <w:szCs w:val="24"/>
          <w:lang w:eastAsia="ru-RU"/>
        </w:rPr>
        <w:t xml:space="preserve"> в Республике Беларусь».</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Указом №365 уточнен и конкретизирован перечень оказываемых субъектами </w:t>
      </w:r>
      <w:proofErr w:type="spellStart"/>
      <w:r w:rsidRPr="000D1874">
        <w:rPr>
          <w:rFonts w:ascii="Times New Roman" w:eastAsia="Times New Roman" w:hAnsi="Times New Roman" w:cs="Times New Roman"/>
          <w:sz w:val="24"/>
          <w:szCs w:val="24"/>
          <w:lang w:eastAsia="ru-RU"/>
        </w:rPr>
        <w:t>агроэкотуризма</w:t>
      </w:r>
      <w:proofErr w:type="spellEnd"/>
      <w:r w:rsidRPr="000D1874">
        <w:rPr>
          <w:rFonts w:ascii="Times New Roman" w:eastAsia="Times New Roman" w:hAnsi="Times New Roman" w:cs="Times New Roman"/>
          <w:sz w:val="24"/>
          <w:szCs w:val="24"/>
          <w:lang w:eastAsia="ru-RU"/>
        </w:rPr>
        <w:t xml:space="preserve"> услуг по проведению мероприятий в рамках этой деятельности.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sz w:val="24"/>
          <w:szCs w:val="24"/>
          <w:lang w:eastAsia="ru-RU"/>
        </w:rPr>
        <w:t xml:space="preserve">До начала осуществления деятельности по оказанию услуг в сфере </w:t>
      </w:r>
      <w:proofErr w:type="spellStart"/>
      <w:r w:rsidRPr="000D1874">
        <w:rPr>
          <w:rFonts w:ascii="Times New Roman" w:eastAsia="Times New Roman" w:hAnsi="Times New Roman" w:cs="Times New Roman"/>
          <w:sz w:val="24"/>
          <w:szCs w:val="24"/>
          <w:lang w:eastAsia="ru-RU"/>
        </w:rPr>
        <w:t>агроэкотуризма</w:t>
      </w:r>
      <w:proofErr w:type="spellEnd"/>
      <w:r w:rsidRPr="000D1874">
        <w:rPr>
          <w:rFonts w:ascii="Times New Roman" w:eastAsia="Times New Roman" w:hAnsi="Times New Roman" w:cs="Times New Roman"/>
          <w:sz w:val="24"/>
          <w:szCs w:val="24"/>
          <w:lang w:eastAsia="ru-RU"/>
        </w:rPr>
        <w:t xml:space="preserve"> необходимо: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sz w:val="24"/>
          <w:szCs w:val="24"/>
          <w:lang w:eastAsia="ru-RU"/>
        </w:rPr>
        <w:t>1)</w:t>
      </w:r>
      <w:r w:rsidRPr="000D1874">
        <w:rPr>
          <w:rFonts w:ascii="Times New Roman" w:eastAsia="Times New Roman" w:hAnsi="Times New Roman" w:cs="Times New Roman"/>
          <w:sz w:val="24"/>
          <w:szCs w:val="24"/>
          <w:lang w:eastAsia="ru-RU"/>
        </w:rPr>
        <w:t xml:space="preserve"> </w:t>
      </w:r>
      <w:r w:rsidRPr="000D1874">
        <w:rPr>
          <w:rFonts w:ascii="Times New Roman" w:eastAsia="Times New Roman" w:hAnsi="Times New Roman" w:cs="Times New Roman"/>
          <w:b/>
          <w:sz w:val="24"/>
          <w:szCs w:val="24"/>
          <w:lang w:eastAsia="ru-RU"/>
        </w:rPr>
        <w:t>уплатить сбор</w:t>
      </w:r>
      <w:r w:rsidRPr="000D1874">
        <w:rPr>
          <w:rFonts w:ascii="Times New Roman" w:eastAsia="Times New Roman" w:hAnsi="Times New Roman" w:cs="Times New Roman"/>
          <w:sz w:val="24"/>
          <w:szCs w:val="24"/>
          <w:lang w:eastAsia="ru-RU"/>
        </w:rPr>
        <w:t xml:space="preserve"> за осуществление деятельности по оказанию услуг в сфере </w:t>
      </w:r>
      <w:proofErr w:type="spellStart"/>
      <w:r w:rsidRPr="000D1874">
        <w:rPr>
          <w:rFonts w:ascii="Times New Roman" w:eastAsia="Times New Roman" w:hAnsi="Times New Roman" w:cs="Times New Roman"/>
          <w:sz w:val="24"/>
          <w:szCs w:val="24"/>
          <w:lang w:eastAsia="ru-RU"/>
        </w:rPr>
        <w:t>агроэкотуризма</w:t>
      </w:r>
      <w:proofErr w:type="spellEnd"/>
      <w:r w:rsidRPr="000D1874">
        <w:rPr>
          <w:rFonts w:ascii="Times New Roman" w:eastAsia="Times New Roman" w:hAnsi="Times New Roman" w:cs="Times New Roman"/>
          <w:sz w:val="24"/>
          <w:szCs w:val="24"/>
          <w:lang w:eastAsia="ru-RU"/>
        </w:rPr>
        <w:t xml:space="preserve">;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b/>
          <w:sz w:val="24"/>
          <w:szCs w:val="24"/>
          <w:lang w:eastAsia="ru-RU"/>
        </w:rPr>
        <w:t>2)</w:t>
      </w:r>
      <w:r w:rsidRPr="000D1874">
        <w:rPr>
          <w:rFonts w:ascii="Times New Roman" w:eastAsia="Times New Roman" w:hAnsi="Times New Roman" w:cs="Times New Roman"/>
          <w:sz w:val="24"/>
          <w:szCs w:val="24"/>
          <w:lang w:eastAsia="ru-RU"/>
        </w:rPr>
        <w:t xml:space="preserve"> </w:t>
      </w:r>
      <w:r w:rsidRPr="000D1874">
        <w:rPr>
          <w:rFonts w:ascii="Times New Roman" w:eastAsia="Times New Roman" w:hAnsi="Times New Roman" w:cs="Times New Roman"/>
          <w:b/>
          <w:sz w:val="24"/>
          <w:szCs w:val="24"/>
          <w:lang w:eastAsia="ru-RU"/>
        </w:rPr>
        <w:t>направить письменное уведомление</w:t>
      </w:r>
      <w:r w:rsidRPr="000D1874">
        <w:rPr>
          <w:rFonts w:ascii="Times New Roman" w:eastAsia="Times New Roman" w:hAnsi="Times New Roman" w:cs="Times New Roman"/>
          <w:sz w:val="24"/>
          <w:szCs w:val="24"/>
          <w:lang w:eastAsia="ru-RU"/>
        </w:rPr>
        <w:t xml:space="preserve"> с указанием даты начала осуществления такой деятельности </w:t>
      </w:r>
      <w:r w:rsidRPr="000D1874">
        <w:rPr>
          <w:rFonts w:ascii="Times New Roman" w:eastAsia="Times New Roman" w:hAnsi="Times New Roman" w:cs="Times New Roman"/>
          <w:b/>
          <w:bCs/>
          <w:sz w:val="24"/>
          <w:szCs w:val="24"/>
          <w:lang w:eastAsia="ru-RU"/>
        </w:rPr>
        <w:t>в районный исполнительный комитет</w:t>
      </w:r>
      <w:r w:rsidRPr="000D1874">
        <w:rPr>
          <w:rFonts w:ascii="Times New Roman" w:eastAsia="Times New Roman" w:hAnsi="Times New Roman" w:cs="Times New Roman"/>
          <w:sz w:val="24"/>
          <w:szCs w:val="24"/>
          <w:lang w:eastAsia="ru-RU"/>
        </w:rPr>
        <w:t xml:space="preserve"> по установленной форме. </w:t>
      </w:r>
    </w:p>
    <w:p w:rsidR="000D1874" w:rsidRPr="000D1874" w:rsidRDefault="000D1874" w:rsidP="000D1874">
      <w:pPr>
        <w:spacing w:after="0" w:line="240" w:lineRule="auto"/>
        <w:ind w:firstLine="709"/>
        <w:jc w:val="both"/>
        <w:rPr>
          <w:rFonts w:ascii="Times New Roman" w:eastAsia="Times New Roman" w:hAnsi="Times New Roman" w:cs="Times New Roman"/>
          <w:sz w:val="24"/>
          <w:szCs w:val="24"/>
          <w:lang w:eastAsia="ru-RU"/>
        </w:rPr>
      </w:pPr>
      <w:r w:rsidRPr="000D1874">
        <w:rPr>
          <w:rFonts w:ascii="Times New Roman" w:eastAsia="Times New Roman" w:hAnsi="Times New Roman" w:cs="Times New Roman"/>
          <w:i/>
          <w:iCs/>
          <w:sz w:val="24"/>
          <w:szCs w:val="24"/>
          <w:lang w:eastAsia="ru-RU"/>
        </w:rPr>
        <w:t xml:space="preserve">В настоящее время сообщение о намерении осуществлять такую деятельность направляется субъектом </w:t>
      </w:r>
      <w:proofErr w:type="spellStart"/>
      <w:r w:rsidRPr="000D1874">
        <w:rPr>
          <w:rFonts w:ascii="Times New Roman" w:eastAsia="Times New Roman" w:hAnsi="Times New Roman" w:cs="Times New Roman"/>
          <w:i/>
          <w:iCs/>
          <w:sz w:val="24"/>
          <w:szCs w:val="24"/>
          <w:lang w:eastAsia="ru-RU"/>
        </w:rPr>
        <w:t>агроэкотуризма</w:t>
      </w:r>
      <w:proofErr w:type="spellEnd"/>
      <w:r w:rsidRPr="000D1874">
        <w:rPr>
          <w:rFonts w:ascii="Times New Roman" w:eastAsia="Times New Roman" w:hAnsi="Times New Roman" w:cs="Times New Roman"/>
          <w:i/>
          <w:iCs/>
          <w:sz w:val="24"/>
          <w:szCs w:val="24"/>
          <w:lang w:eastAsia="ru-RU"/>
        </w:rPr>
        <w:t xml:space="preserve"> в соответствующий Совет депутатов первичного территориального уровня (сельские, поселковые, городские (городов районного подчинения) исполкомы). </w:t>
      </w:r>
    </w:p>
    <w:p w:rsidR="000D1874" w:rsidRPr="000D1874" w:rsidRDefault="000D1874" w:rsidP="000D1874">
      <w:pPr>
        <w:shd w:val="clear" w:color="auto" w:fill="FFFFFF"/>
        <w:spacing w:after="0" w:line="240" w:lineRule="auto"/>
        <w:ind w:firstLine="708"/>
        <w:jc w:val="both"/>
        <w:rPr>
          <w:rFonts w:ascii="Times New Roman" w:eastAsia="Calibri" w:hAnsi="Times New Roman" w:cs="Times New Roman"/>
          <w:sz w:val="24"/>
          <w:szCs w:val="24"/>
        </w:rPr>
      </w:pPr>
      <w:r w:rsidRPr="000D1874">
        <w:rPr>
          <w:rFonts w:ascii="Times New Roman" w:eastAsia="Calibri" w:hAnsi="Times New Roman" w:cs="Times New Roman"/>
          <w:sz w:val="24"/>
          <w:szCs w:val="24"/>
        </w:rPr>
        <w:t>Принятие Указа №365 в сравнении с прежним Указом №372 привело к следующим положительным изменениям:</w:t>
      </w:r>
    </w:p>
    <w:p w:rsidR="000D1874" w:rsidRPr="000D1874" w:rsidRDefault="000D1874" w:rsidP="000D1874">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rPr>
      </w:pPr>
      <w:r w:rsidRPr="000D1874">
        <w:rPr>
          <w:rFonts w:ascii="Times New Roman" w:eastAsia="Calibri" w:hAnsi="Times New Roman" w:cs="Times New Roman"/>
          <w:color w:val="000000"/>
          <w:sz w:val="24"/>
          <w:szCs w:val="24"/>
          <w:shd w:val="clear" w:color="auto" w:fill="FFFFFF"/>
        </w:rPr>
        <w:t xml:space="preserve">- </w:t>
      </w:r>
      <w:proofErr w:type="spellStart"/>
      <w:r w:rsidRPr="000D1874">
        <w:rPr>
          <w:rFonts w:ascii="Times New Roman" w:eastAsia="Calibri" w:hAnsi="Times New Roman" w:cs="Times New Roman"/>
          <w:color w:val="000000"/>
          <w:sz w:val="24"/>
          <w:szCs w:val="24"/>
          <w:shd w:val="clear" w:color="auto" w:fill="FFFFFF"/>
        </w:rPr>
        <w:t>агроэкотуризмом</w:t>
      </w:r>
      <w:proofErr w:type="spellEnd"/>
      <w:r w:rsidRPr="000D1874">
        <w:rPr>
          <w:rFonts w:ascii="Times New Roman" w:eastAsia="Calibri" w:hAnsi="Times New Roman" w:cs="Times New Roman"/>
          <w:color w:val="000000"/>
          <w:sz w:val="24"/>
          <w:szCs w:val="24"/>
          <w:shd w:val="clear" w:color="auto" w:fill="FFFFFF"/>
        </w:rPr>
        <w:t xml:space="preserve"> можно заниматься и без ведения личного подсобного хозяйства;</w:t>
      </w:r>
    </w:p>
    <w:p w:rsidR="000D1874" w:rsidRPr="000D1874" w:rsidRDefault="000D1874" w:rsidP="000D1874">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D1874">
        <w:rPr>
          <w:rFonts w:ascii="Times New Roman" w:eastAsia="Calibri" w:hAnsi="Times New Roman" w:cs="Times New Roman"/>
          <w:color w:val="000000"/>
          <w:sz w:val="24"/>
          <w:szCs w:val="24"/>
          <w:shd w:val="clear" w:color="auto" w:fill="FFFFFF"/>
          <w:lang w:eastAsia="ru-RU"/>
        </w:rPr>
        <w:t xml:space="preserve">- увеличился ряд дополнительных услуг, сопутствующих этому виду деятельности, например </w:t>
      </w:r>
      <w:r w:rsidRPr="000D1874">
        <w:rPr>
          <w:rFonts w:ascii="Times New Roman" w:eastAsia="Calibri" w:hAnsi="Times New Roman" w:cs="Times New Roman"/>
          <w:color w:val="000000"/>
          <w:spacing w:val="-12"/>
          <w:sz w:val="24"/>
          <w:szCs w:val="24"/>
          <w:lang w:eastAsia="ru-RU"/>
        </w:rPr>
        <w:t xml:space="preserve">предоставление комнат в </w:t>
      </w:r>
      <w:proofErr w:type="spellStart"/>
      <w:r w:rsidRPr="000D1874">
        <w:rPr>
          <w:rFonts w:ascii="Times New Roman" w:eastAsia="Calibri" w:hAnsi="Times New Roman" w:cs="Times New Roman"/>
          <w:color w:val="000000"/>
          <w:spacing w:val="-12"/>
          <w:sz w:val="24"/>
          <w:szCs w:val="24"/>
          <w:lang w:eastAsia="ru-RU"/>
        </w:rPr>
        <w:t>агроэкоусадьбе</w:t>
      </w:r>
      <w:proofErr w:type="spellEnd"/>
      <w:r w:rsidRPr="000D1874">
        <w:rPr>
          <w:rFonts w:ascii="Times New Roman" w:eastAsia="Calibri" w:hAnsi="Times New Roman" w:cs="Times New Roman"/>
          <w:color w:val="000000"/>
          <w:spacing w:val="-12"/>
          <w:sz w:val="24"/>
          <w:szCs w:val="24"/>
          <w:lang w:eastAsia="ru-RU"/>
        </w:rPr>
        <w:t xml:space="preserve"> для размещения </w:t>
      </w:r>
      <w:proofErr w:type="spellStart"/>
      <w:r w:rsidRPr="000D1874">
        <w:rPr>
          <w:rFonts w:ascii="Times New Roman" w:eastAsia="Calibri" w:hAnsi="Times New Roman" w:cs="Times New Roman"/>
          <w:color w:val="000000"/>
          <w:spacing w:val="-12"/>
          <w:sz w:val="24"/>
          <w:szCs w:val="24"/>
          <w:lang w:eastAsia="ru-RU"/>
        </w:rPr>
        <w:t>агроэкотуристов</w:t>
      </w:r>
      <w:proofErr w:type="spellEnd"/>
      <w:r w:rsidRPr="000D1874">
        <w:rPr>
          <w:rFonts w:ascii="Times New Roman" w:eastAsia="Calibri" w:hAnsi="Times New Roman" w:cs="Times New Roman"/>
          <w:color w:val="000000"/>
          <w:sz w:val="24"/>
          <w:szCs w:val="24"/>
          <w:lang w:eastAsia="ru-RU"/>
        </w:rPr>
        <w:t xml:space="preserve">; </w:t>
      </w:r>
      <w:r w:rsidRPr="000D1874">
        <w:rPr>
          <w:rFonts w:ascii="Times New Roman" w:eastAsia="Calibri" w:hAnsi="Times New Roman" w:cs="Times New Roman"/>
          <w:color w:val="000000"/>
          <w:spacing w:val="-6"/>
          <w:sz w:val="24"/>
          <w:szCs w:val="24"/>
          <w:lang w:eastAsia="ru-RU"/>
        </w:rPr>
        <w:t xml:space="preserve">обеспечение </w:t>
      </w:r>
      <w:proofErr w:type="spellStart"/>
      <w:r w:rsidRPr="000D1874">
        <w:rPr>
          <w:rFonts w:ascii="Times New Roman" w:eastAsia="Calibri" w:hAnsi="Times New Roman" w:cs="Times New Roman"/>
          <w:color w:val="000000"/>
          <w:spacing w:val="-6"/>
          <w:sz w:val="24"/>
          <w:szCs w:val="24"/>
          <w:lang w:eastAsia="ru-RU"/>
        </w:rPr>
        <w:t>агроэкотуристов</w:t>
      </w:r>
      <w:proofErr w:type="spellEnd"/>
      <w:r w:rsidRPr="000D1874">
        <w:rPr>
          <w:rFonts w:ascii="Times New Roman" w:eastAsia="Calibri" w:hAnsi="Times New Roman" w:cs="Times New Roman"/>
          <w:color w:val="000000"/>
          <w:spacing w:val="-6"/>
          <w:sz w:val="24"/>
          <w:szCs w:val="24"/>
          <w:lang w:eastAsia="ru-RU"/>
        </w:rPr>
        <w:t xml:space="preserve"> питанием</w:t>
      </w:r>
      <w:r w:rsidRPr="000D1874">
        <w:rPr>
          <w:rFonts w:ascii="Times New Roman" w:eastAsia="Calibri" w:hAnsi="Times New Roman" w:cs="Times New Roman"/>
          <w:color w:val="000000"/>
          <w:sz w:val="24"/>
          <w:szCs w:val="24"/>
          <w:lang w:eastAsia="ru-RU"/>
        </w:rPr>
        <w:t>; проведение презентаций, юбилеев, банкетов; оказание услуг бань, саун и душевых; катание на животных, за исключением диких, и гужевом транспорте; предоставление инвентаря для спорта и отдыха и др.</w:t>
      </w:r>
    </w:p>
    <w:p w:rsidR="000D1874" w:rsidRPr="000D1874" w:rsidRDefault="000D1874" w:rsidP="000D1874">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rPr>
      </w:pPr>
      <w:r w:rsidRPr="000D1874">
        <w:rPr>
          <w:rFonts w:ascii="Times New Roman" w:eastAsia="Calibri" w:hAnsi="Times New Roman" w:cs="Times New Roman"/>
          <w:color w:val="000000"/>
          <w:sz w:val="24"/>
          <w:szCs w:val="24"/>
          <w:shd w:val="clear" w:color="auto" w:fill="FFFFFF"/>
        </w:rPr>
        <w:t xml:space="preserve">- жилой дом, необходимый для размещения гостей, может принадлежать как непосредственно гражданину, оказывающему услуги в сфере </w:t>
      </w:r>
      <w:proofErr w:type="spellStart"/>
      <w:r w:rsidRPr="000D1874">
        <w:rPr>
          <w:rFonts w:ascii="Times New Roman" w:eastAsia="Calibri" w:hAnsi="Times New Roman" w:cs="Times New Roman"/>
          <w:color w:val="000000"/>
          <w:sz w:val="24"/>
          <w:szCs w:val="24"/>
          <w:shd w:val="clear" w:color="auto" w:fill="FFFFFF"/>
        </w:rPr>
        <w:t>агроэкотуризма</w:t>
      </w:r>
      <w:proofErr w:type="spellEnd"/>
      <w:r w:rsidRPr="000D1874">
        <w:rPr>
          <w:rFonts w:ascii="Times New Roman" w:eastAsia="Calibri" w:hAnsi="Times New Roman" w:cs="Times New Roman"/>
          <w:color w:val="000000"/>
          <w:sz w:val="24"/>
          <w:szCs w:val="24"/>
          <w:shd w:val="clear" w:color="auto" w:fill="FFFFFF"/>
        </w:rPr>
        <w:t>, так и членам его семьи;</w:t>
      </w:r>
    </w:p>
    <w:p w:rsidR="000D1874" w:rsidRPr="000D1874" w:rsidRDefault="000D1874" w:rsidP="000D1874">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rPr>
      </w:pPr>
      <w:r w:rsidRPr="000D1874">
        <w:rPr>
          <w:rFonts w:ascii="Times New Roman" w:eastAsia="Calibri" w:hAnsi="Times New Roman" w:cs="Times New Roman"/>
          <w:color w:val="000000"/>
          <w:sz w:val="24"/>
          <w:szCs w:val="24"/>
          <w:shd w:val="clear" w:color="auto" w:fill="FFFFFF"/>
        </w:rPr>
        <w:t>- допускается возведение гостевых домиков, которые не подлежат включению в жилищный фонд.</w:t>
      </w:r>
    </w:p>
    <w:p w:rsidR="000D1874" w:rsidRPr="000D1874" w:rsidRDefault="000D1874" w:rsidP="000D1874">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rPr>
      </w:pPr>
      <w:r w:rsidRPr="000D1874">
        <w:rPr>
          <w:rFonts w:ascii="Times New Roman" w:eastAsia="Calibri" w:hAnsi="Times New Roman" w:cs="Times New Roman"/>
          <w:sz w:val="24"/>
          <w:szCs w:val="24"/>
        </w:rPr>
        <w:t>В рамках реализации Программы участия ОАО «</w:t>
      </w:r>
      <w:proofErr w:type="spellStart"/>
      <w:r w:rsidRPr="000D1874">
        <w:rPr>
          <w:rFonts w:ascii="Times New Roman" w:eastAsia="Calibri" w:hAnsi="Times New Roman" w:cs="Times New Roman"/>
          <w:sz w:val="24"/>
          <w:szCs w:val="24"/>
        </w:rPr>
        <w:t>Белагропромбанк</w:t>
      </w:r>
      <w:proofErr w:type="spellEnd"/>
      <w:r w:rsidRPr="000D1874">
        <w:rPr>
          <w:rFonts w:ascii="Times New Roman" w:eastAsia="Calibri" w:hAnsi="Times New Roman" w:cs="Times New Roman"/>
          <w:sz w:val="24"/>
          <w:szCs w:val="24"/>
        </w:rPr>
        <w:t xml:space="preserve">» по развитию </w:t>
      </w:r>
      <w:proofErr w:type="spellStart"/>
      <w:r w:rsidRPr="000D1874">
        <w:rPr>
          <w:rFonts w:ascii="Times New Roman" w:eastAsia="Calibri" w:hAnsi="Times New Roman" w:cs="Times New Roman"/>
          <w:sz w:val="24"/>
          <w:szCs w:val="24"/>
        </w:rPr>
        <w:t>агроэкотуризма</w:t>
      </w:r>
      <w:proofErr w:type="spellEnd"/>
      <w:r w:rsidRPr="000D1874">
        <w:rPr>
          <w:rFonts w:ascii="Times New Roman" w:eastAsia="Calibri" w:hAnsi="Times New Roman" w:cs="Times New Roman"/>
          <w:sz w:val="24"/>
          <w:szCs w:val="24"/>
        </w:rPr>
        <w:t xml:space="preserve"> в Республике Беларусь банком предусмотрена кредитная поддержка: для физических лиц – </w:t>
      </w:r>
      <w:r w:rsidRPr="000D1874">
        <w:rPr>
          <w:rFonts w:ascii="Times New Roman" w:eastAsia="Times New Roman" w:hAnsi="Times New Roman" w:cs="Times New Roman"/>
          <w:color w:val="000000"/>
          <w:sz w:val="24"/>
          <w:szCs w:val="24"/>
        </w:rPr>
        <w:t xml:space="preserve">до </w:t>
      </w:r>
      <w:r w:rsidRPr="000D1874">
        <w:rPr>
          <w:rFonts w:ascii="Times New Roman" w:eastAsia="Times New Roman" w:hAnsi="Times New Roman" w:cs="Times New Roman"/>
          <w:b/>
          <w:color w:val="000000"/>
          <w:sz w:val="24"/>
          <w:szCs w:val="24"/>
        </w:rPr>
        <w:t>2000</w:t>
      </w:r>
      <w:r w:rsidRPr="000D1874">
        <w:rPr>
          <w:rFonts w:ascii="Times New Roman" w:eastAsia="Times New Roman" w:hAnsi="Times New Roman" w:cs="Times New Roman"/>
          <w:color w:val="000000"/>
          <w:sz w:val="24"/>
          <w:szCs w:val="24"/>
        </w:rPr>
        <w:t xml:space="preserve"> базовых величин, процентная ставка – </w:t>
      </w:r>
      <w:r w:rsidRPr="000D1874">
        <w:rPr>
          <w:rFonts w:ascii="Times New Roman" w:eastAsia="Times New Roman" w:hAnsi="Times New Roman" w:cs="Times New Roman"/>
          <w:b/>
          <w:color w:val="000000"/>
          <w:sz w:val="24"/>
          <w:szCs w:val="24"/>
        </w:rPr>
        <w:t>5 %</w:t>
      </w:r>
      <w:r w:rsidRPr="000D1874">
        <w:rPr>
          <w:rFonts w:ascii="Times New Roman" w:eastAsia="Times New Roman" w:hAnsi="Times New Roman" w:cs="Times New Roman"/>
          <w:color w:val="000000"/>
          <w:sz w:val="24"/>
          <w:szCs w:val="24"/>
        </w:rPr>
        <w:t xml:space="preserve"> годовых, срок кредитования – </w:t>
      </w:r>
      <w:r w:rsidRPr="000D1874">
        <w:rPr>
          <w:rFonts w:ascii="Times New Roman" w:eastAsia="Times New Roman" w:hAnsi="Times New Roman" w:cs="Times New Roman"/>
          <w:b/>
          <w:color w:val="000000"/>
          <w:sz w:val="24"/>
          <w:szCs w:val="24"/>
        </w:rPr>
        <w:t>до 7 лет</w:t>
      </w:r>
      <w:r w:rsidRPr="000D1874">
        <w:rPr>
          <w:rFonts w:ascii="Times New Roman" w:eastAsia="Times New Roman" w:hAnsi="Times New Roman" w:cs="Times New Roman"/>
          <w:color w:val="000000"/>
          <w:sz w:val="24"/>
          <w:szCs w:val="24"/>
        </w:rPr>
        <w:t>.</w:t>
      </w:r>
    </w:p>
    <w:p w:rsidR="000D1874" w:rsidRPr="000D1874" w:rsidRDefault="000D1874" w:rsidP="000D1874">
      <w:pPr>
        <w:shd w:val="clear" w:color="auto" w:fill="FFFFFF"/>
        <w:spacing w:after="0" w:line="240" w:lineRule="auto"/>
        <w:ind w:firstLine="708"/>
        <w:jc w:val="both"/>
        <w:rPr>
          <w:rFonts w:ascii="Times New Roman" w:eastAsia="Calibri" w:hAnsi="Times New Roman" w:cs="Times New Roman"/>
          <w:i/>
          <w:color w:val="000000"/>
          <w:sz w:val="24"/>
          <w:szCs w:val="24"/>
          <w:shd w:val="clear" w:color="auto" w:fill="FFFFFF"/>
        </w:rPr>
      </w:pPr>
      <w:r w:rsidRPr="000D1874">
        <w:rPr>
          <w:rFonts w:ascii="Times New Roman" w:eastAsia="Calibri" w:hAnsi="Times New Roman" w:cs="Times New Roman"/>
          <w:i/>
          <w:sz w:val="24"/>
          <w:szCs w:val="24"/>
        </w:rPr>
        <w:t xml:space="preserve">В 2017г. в Гомельской области насчитывался </w:t>
      </w:r>
      <w:r w:rsidRPr="000D1874">
        <w:rPr>
          <w:rFonts w:ascii="Times New Roman" w:eastAsia="Calibri" w:hAnsi="Times New Roman" w:cs="Times New Roman"/>
          <w:b/>
          <w:i/>
          <w:sz w:val="24"/>
          <w:szCs w:val="24"/>
        </w:rPr>
        <w:t>161</w:t>
      </w:r>
      <w:r w:rsidRPr="000D1874">
        <w:rPr>
          <w:rFonts w:ascii="Times New Roman" w:eastAsia="Calibri" w:hAnsi="Times New Roman" w:cs="Times New Roman"/>
          <w:i/>
          <w:sz w:val="24"/>
          <w:szCs w:val="24"/>
        </w:rPr>
        <w:t xml:space="preserve"> субъект </w:t>
      </w:r>
      <w:proofErr w:type="spellStart"/>
      <w:r w:rsidRPr="000D1874">
        <w:rPr>
          <w:rFonts w:ascii="Times New Roman" w:eastAsia="Calibri" w:hAnsi="Times New Roman" w:cs="Times New Roman"/>
          <w:i/>
          <w:sz w:val="24"/>
          <w:szCs w:val="24"/>
        </w:rPr>
        <w:t>агроэкотуризма</w:t>
      </w:r>
      <w:proofErr w:type="spellEnd"/>
      <w:r w:rsidRPr="000D1874">
        <w:rPr>
          <w:rFonts w:ascii="Times New Roman" w:eastAsia="Calibri" w:hAnsi="Times New Roman" w:cs="Times New Roman"/>
          <w:i/>
          <w:sz w:val="24"/>
          <w:szCs w:val="24"/>
        </w:rPr>
        <w:t xml:space="preserve">: </w:t>
      </w:r>
      <w:r w:rsidRPr="000D1874">
        <w:rPr>
          <w:rFonts w:ascii="Times New Roman" w:eastAsia="Calibri" w:hAnsi="Times New Roman" w:cs="Times New Roman"/>
          <w:b/>
          <w:i/>
          <w:sz w:val="24"/>
          <w:szCs w:val="24"/>
        </w:rPr>
        <w:t>154</w:t>
      </w:r>
      <w:r w:rsidRPr="000D1874">
        <w:rPr>
          <w:rFonts w:ascii="Times New Roman" w:eastAsia="Calibri" w:hAnsi="Times New Roman" w:cs="Times New Roman"/>
          <w:i/>
          <w:sz w:val="24"/>
          <w:szCs w:val="24"/>
        </w:rPr>
        <w:t xml:space="preserve"> усадеб, зарегистрированных физическими лицами, постоянно проживающими в сельской местности и малых городских поселениях, </w:t>
      </w:r>
      <w:r w:rsidRPr="000D1874">
        <w:rPr>
          <w:rFonts w:ascii="Times New Roman" w:eastAsia="Calibri" w:hAnsi="Times New Roman" w:cs="Times New Roman"/>
          <w:b/>
          <w:i/>
          <w:sz w:val="24"/>
          <w:szCs w:val="24"/>
        </w:rPr>
        <w:t>7</w:t>
      </w:r>
      <w:r w:rsidRPr="000D1874">
        <w:rPr>
          <w:rFonts w:ascii="Times New Roman" w:eastAsia="Calibri" w:hAnsi="Times New Roman" w:cs="Times New Roman"/>
          <w:i/>
          <w:sz w:val="24"/>
          <w:szCs w:val="24"/>
        </w:rPr>
        <w:t xml:space="preserve"> субъектов </w:t>
      </w:r>
      <w:proofErr w:type="spellStart"/>
      <w:r w:rsidRPr="000D1874">
        <w:rPr>
          <w:rFonts w:ascii="Times New Roman" w:eastAsia="Calibri" w:hAnsi="Times New Roman" w:cs="Times New Roman"/>
          <w:i/>
          <w:sz w:val="24"/>
          <w:szCs w:val="24"/>
        </w:rPr>
        <w:t>агроэкотуризма</w:t>
      </w:r>
      <w:proofErr w:type="spellEnd"/>
      <w:r w:rsidRPr="000D1874">
        <w:rPr>
          <w:rFonts w:ascii="Times New Roman" w:eastAsia="Calibri" w:hAnsi="Times New Roman" w:cs="Times New Roman"/>
          <w:i/>
          <w:sz w:val="24"/>
          <w:szCs w:val="24"/>
        </w:rPr>
        <w:t xml:space="preserve">, созданных на базе сельскохозяйственных организаций. В течение прошлого года зарегистрировано </w:t>
      </w:r>
      <w:r w:rsidRPr="000D1874">
        <w:rPr>
          <w:rFonts w:ascii="Times New Roman" w:eastAsia="Calibri" w:hAnsi="Times New Roman" w:cs="Times New Roman"/>
          <w:b/>
          <w:i/>
          <w:sz w:val="24"/>
          <w:szCs w:val="24"/>
        </w:rPr>
        <w:t>9</w:t>
      </w:r>
      <w:r w:rsidRPr="000D1874">
        <w:rPr>
          <w:rFonts w:ascii="Times New Roman" w:eastAsia="Calibri" w:hAnsi="Times New Roman" w:cs="Times New Roman"/>
          <w:i/>
          <w:sz w:val="24"/>
          <w:szCs w:val="24"/>
        </w:rPr>
        <w:t xml:space="preserve"> </w:t>
      </w:r>
      <w:proofErr w:type="spellStart"/>
      <w:r w:rsidRPr="000D1874">
        <w:rPr>
          <w:rFonts w:ascii="Times New Roman" w:eastAsia="Calibri" w:hAnsi="Times New Roman" w:cs="Times New Roman"/>
          <w:i/>
          <w:sz w:val="24"/>
          <w:szCs w:val="24"/>
        </w:rPr>
        <w:t>агроусадеб</w:t>
      </w:r>
      <w:proofErr w:type="spellEnd"/>
      <w:r w:rsidRPr="000D1874">
        <w:rPr>
          <w:rFonts w:ascii="Times New Roman" w:eastAsia="Calibri" w:hAnsi="Times New Roman" w:cs="Times New Roman"/>
          <w:i/>
          <w:sz w:val="24"/>
          <w:szCs w:val="24"/>
        </w:rPr>
        <w:t xml:space="preserve">. </w:t>
      </w:r>
      <w:bookmarkStart w:id="0" w:name="OLE_LINK64"/>
      <w:bookmarkStart w:id="1" w:name="OLE_LINK65"/>
      <w:r w:rsidRPr="000D1874">
        <w:rPr>
          <w:rFonts w:ascii="Times New Roman" w:eastAsia="Calibri" w:hAnsi="Times New Roman" w:cs="Times New Roman"/>
          <w:i/>
          <w:sz w:val="24"/>
          <w:szCs w:val="24"/>
        </w:rPr>
        <w:t xml:space="preserve">Наибольшее количество объектов агроэкологического туризма расположено в </w:t>
      </w:r>
      <w:r w:rsidRPr="000D1874">
        <w:rPr>
          <w:rFonts w:ascii="Times New Roman" w:eastAsia="Calibri" w:hAnsi="Times New Roman" w:cs="Times New Roman"/>
          <w:b/>
          <w:i/>
          <w:sz w:val="24"/>
          <w:szCs w:val="24"/>
        </w:rPr>
        <w:t xml:space="preserve">Гомельском, </w:t>
      </w:r>
      <w:proofErr w:type="spellStart"/>
      <w:r w:rsidRPr="000D1874">
        <w:rPr>
          <w:rFonts w:ascii="Times New Roman" w:eastAsia="Calibri" w:hAnsi="Times New Roman" w:cs="Times New Roman"/>
          <w:b/>
          <w:i/>
          <w:sz w:val="24"/>
          <w:szCs w:val="24"/>
        </w:rPr>
        <w:t>Речицком</w:t>
      </w:r>
      <w:proofErr w:type="spellEnd"/>
      <w:r w:rsidRPr="000D1874">
        <w:rPr>
          <w:rFonts w:ascii="Times New Roman" w:eastAsia="Calibri" w:hAnsi="Times New Roman" w:cs="Times New Roman"/>
          <w:b/>
          <w:i/>
          <w:sz w:val="24"/>
          <w:szCs w:val="24"/>
        </w:rPr>
        <w:t xml:space="preserve">, </w:t>
      </w:r>
      <w:proofErr w:type="spellStart"/>
      <w:r w:rsidRPr="000D1874">
        <w:rPr>
          <w:rFonts w:ascii="Times New Roman" w:eastAsia="Calibri" w:hAnsi="Times New Roman" w:cs="Times New Roman"/>
          <w:b/>
          <w:i/>
          <w:sz w:val="24"/>
          <w:szCs w:val="24"/>
        </w:rPr>
        <w:t>Калинковичском</w:t>
      </w:r>
      <w:proofErr w:type="spellEnd"/>
      <w:r w:rsidRPr="000D1874">
        <w:rPr>
          <w:rFonts w:ascii="Times New Roman" w:eastAsia="Calibri" w:hAnsi="Times New Roman" w:cs="Times New Roman"/>
          <w:b/>
          <w:i/>
          <w:sz w:val="24"/>
          <w:szCs w:val="24"/>
        </w:rPr>
        <w:t xml:space="preserve">, Рогачевском, </w:t>
      </w:r>
      <w:proofErr w:type="spellStart"/>
      <w:r w:rsidRPr="000D1874">
        <w:rPr>
          <w:rFonts w:ascii="Times New Roman" w:eastAsia="Calibri" w:hAnsi="Times New Roman" w:cs="Times New Roman"/>
          <w:b/>
          <w:i/>
          <w:sz w:val="24"/>
          <w:szCs w:val="24"/>
        </w:rPr>
        <w:t>Житковичском</w:t>
      </w:r>
      <w:proofErr w:type="spellEnd"/>
      <w:r w:rsidRPr="000D1874">
        <w:rPr>
          <w:rFonts w:ascii="Times New Roman" w:eastAsia="Calibri" w:hAnsi="Times New Roman" w:cs="Times New Roman"/>
          <w:b/>
          <w:i/>
          <w:sz w:val="24"/>
          <w:szCs w:val="24"/>
        </w:rPr>
        <w:t xml:space="preserve"> районах</w:t>
      </w:r>
      <w:r w:rsidRPr="000D1874">
        <w:rPr>
          <w:rFonts w:ascii="Times New Roman" w:eastAsia="Calibri" w:hAnsi="Times New Roman" w:cs="Times New Roman"/>
          <w:i/>
          <w:sz w:val="24"/>
          <w:szCs w:val="24"/>
        </w:rPr>
        <w:t xml:space="preserve">. </w:t>
      </w:r>
      <w:bookmarkEnd w:id="0"/>
      <w:bookmarkEnd w:id="1"/>
    </w:p>
    <w:p w:rsidR="000D1874" w:rsidRPr="000D1874" w:rsidRDefault="000D1874" w:rsidP="000D1874">
      <w:pPr>
        <w:spacing w:after="0" w:line="240" w:lineRule="auto"/>
        <w:ind w:left="4536"/>
        <w:jc w:val="both"/>
        <w:rPr>
          <w:rFonts w:ascii="Times New Roman" w:eastAsia="Calibri" w:hAnsi="Times New Roman" w:cs="Times New Roman"/>
          <w:sz w:val="24"/>
          <w:szCs w:val="24"/>
        </w:rPr>
      </w:pPr>
    </w:p>
    <w:p w:rsidR="000D1874" w:rsidRPr="000D1874" w:rsidRDefault="000D1874" w:rsidP="000D1874">
      <w:pPr>
        <w:spacing w:after="0" w:line="240" w:lineRule="auto"/>
        <w:ind w:left="4536"/>
        <w:jc w:val="both"/>
        <w:rPr>
          <w:rFonts w:ascii="Times New Roman" w:eastAsia="Calibri" w:hAnsi="Times New Roman" w:cs="Times New Roman"/>
          <w:sz w:val="24"/>
          <w:szCs w:val="24"/>
        </w:rPr>
      </w:pPr>
    </w:p>
    <w:p w:rsidR="000E05B2" w:rsidRDefault="000E05B2" w:rsidP="000E05B2">
      <w:pPr>
        <w:spacing w:after="0" w:line="240" w:lineRule="auto"/>
        <w:ind w:left="6372"/>
        <w:jc w:val="both"/>
        <w:rPr>
          <w:rFonts w:ascii="Times New Roman" w:eastAsia="Times New Roman" w:hAnsi="Times New Roman" w:cs="Times New Roman"/>
          <w:lang w:eastAsia="ru-RU"/>
        </w:rPr>
      </w:pPr>
    </w:p>
    <w:p w:rsidR="000E05B2" w:rsidRPr="00B726A2" w:rsidRDefault="000E05B2" w:rsidP="000E05B2">
      <w:pPr>
        <w:spacing w:after="0" w:line="240" w:lineRule="auto"/>
        <w:ind w:left="6372"/>
        <w:jc w:val="both"/>
        <w:rPr>
          <w:rFonts w:ascii="Times New Roman" w:eastAsia="Times New Roman" w:hAnsi="Times New Roman" w:cs="Times New Roman"/>
          <w:sz w:val="24"/>
          <w:szCs w:val="24"/>
          <w:lang w:eastAsia="ru-RU"/>
        </w:rPr>
      </w:pPr>
      <w:proofErr w:type="gramStart"/>
      <w:r w:rsidRPr="00B726A2">
        <w:rPr>
          <w:rFonts w:ascii="Times New Roman" w:eastAsia="Times New Roman" w:hAnsi="Times New Roman" w:cs="Times New Roman"/>
          <w:lang w:eastAsia="ru-RU"/>
        </w:rPr>
        <w:t>Ответственный за выпуск:</w:t>
      </w:r>
      <w:proofErr w:type="gramEnd"/>
      <w:r w:rsidRPr="00B726A2">
        <w:rPr>
          <w:rFonts w:ascii="Times New Roman" w:eastAsia="Times New Roman" w:hAnsi="Times New Roman" w:cs="Times New Roman"/>
          <w:lang w:eastAsia="ru-RU"/>
        </w:rPr>
        <w:t xml:space="preserve"> </w:t>
      </w:r>
      <w:proofErr w:type="spellStart"/>
      <w:r w:rsidRPr="00B726A2">
        <w:rPr>
          <w:rFonts w:ascii="Times New Roman" w:eastAsia="Times New Roman" w:hAnsi="Times New Roman" w:cs="Times New Roman"/>
          <w:lang w:eastAsia="ru-RU"/>
        </w:rPr>
        <w:t>С.А.Задорожнюк</w:t>
      </w:r>
      <w:proofErr w:type="spellEnd"/>
    </w:p>
    <w:p w:rsidR="001F62AA" w:rsidRDefault="001F62AA">
      <w:bookmarkStart w:id="2" w:name="_GoBack"/>
      <w:bookmarkEnd w:id="2"/>
    </w:p>
    <w:sectPr w:rsidR="001F62AA" w:rsidSect="0054138E">
      <w:footerReference w:type="even" r:id="rId5"/>
      <w:footerReference w:type="default" r:id="rId6"/>
      <w:pgSz w:w="11909" w:h="16834" w:code="9"/>
      <w:pgMar w:top="454" w:right="454" w:bottom="454" w:left="45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45" w:rsidRDefault="00700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3145" w:rsidRDefault="0070039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45" w:rsidRDefault="00700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33145" w:rsidRDefault="00700390">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B2"/>
    <w:rsid w:val="00047C82"/>
    <w:rsid w:val="00093F19"/>
    <w:rsid w:val="000D1874"/>
    <w:rsid w:val="000E05B2"/>
    <w:rsid w:val="00180B0F"/>
    <w:rsid w:val="001F62AA"/>
    <w:rsid w:val="002C4860"/>
    <w:rsid w:val="002C76E8"/>
    <w:rsid w:val="0045529C"/>
    <w:rsid w:val="00523304"/>
    <w:rsid w:val="00700390"/>
    <w:rsid w:val="007301AE"/>
    <w:rsid w:val="00776085"/>
    <w:rsid w:val="007C58CE"/>
    <w:rsid w:val="009056A7"/>
    <w:rsid w:val="00937C79"/>
    <w:rsid w:val="0099682E"/>
    <w:rsid w:val="00E8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E05B2"/>
    <w:pPr>
      <w:tabs>
        <w:tab w:val="center" w:pos="4677"/>
        <w:tab w:val="right" w:pos="9355"/>
      </w:tabs>
      <w:spacing w:after="0" w:line="240" w:lineRule="auto"/>
    </w:pPr>
  </w:style>
  <w:style w:type="character" w:customStyle="1" w:styleId="a4">
    <w:name w:val="Нижний колонтитул Знак"/>
    <w:basedOn w:val="a0"/>
    <w:link w:val="a3"/>
    <w:rsid w:val="000E05B2"/>
  </w:style>
  <w:style w:type="character" w:styleId="a5">
    <w:name w:val="page number"/>
    <w:basedOn w:val="a0"/>
    <w:rsid w:val="000E0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E05B2"/>
    <w:pPr>
      <w:tabs>
        <w:tab w:val="center" w:pos="4677"/>
        <w:tab w:val="right" w:pos="9355"/>
      </w:tabs>
      <w:spacing w:after="0" w:line="240" w:lineRule="auto"/>
    </w:pPr>
  </w:style>
  <w:style w:type="character" w:customStyle="1" w:styleId="a4">
    <w:name w:val="Нижний колонтитул Знак"/>
    <w:basedOn w:val="a0"/>
    <w:link w:val="a3"/>
    <w:rsid w:val="000E05B2"/>
  </w:style>
  <w:style w:type="character" w:styleId="a5">
    <w:name w:val="page number"/>
    <w:basedOn w:val="a0"/>
    <w:rsid w:val="000E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2018-02-14T11:31:00Z</dcterms:created>
  <dcterms:modified xsi:type="dcterms:W3CDTF">2018-02-14T11:48:00Z</dcterms:modified>
</cp:coreProperties>
</file>